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inorEastAsia" w:hAnsiTheme="minorHAnsi" w:cs="Times New Roman"/>
          <w:color w:val="auto"/>
          <w:sz w:val="3276"/>
          <w:szCs w:val="3276"/>
          <w:lang w:eastAsia="en-US"/>
        </w:rPr>
        <w:id w:val="-1282178880"/>
        <w:docPartObj>
          <w:docPartGallery w:val="Table of Contents"/>
          <w:docPartUnique/>
        </w:docPartObj>
      </w:sdtPr>
      <w:sdtEndPr>
        <w:rPr>
          <w:rFonts w:ascii="Calibri" w:eastAsia="Calibri" w:hAnsi="Calibri"/>
          <w:b/>
          <w:bCs/>
          <w:sz w:val="22"/>
          <w:szCs w:val="22"/>
        </w:rPr>
      </w:sdtEndPr>
      <w:sdtContent>
        <w:p w14:paraId="5ECB1B75" w14:textId="77777777" w:rsidR="00304B6E" w:rsidRPr="00E648F7" w:rsidRDefault="00304B6E" w:rsidP="0064388C">
          <w:pPr>
            <w:pStyle w:val="Nadpisobsahu"/>
            <w:jc w:val="both"/>
            <w:rPr>
              <w:rFonts w:asciiTheme="minorHAnsi" w:hAnsiTheme="minorHAnsi"/>
              <w:b/>
              <w:color w:val="auto"/>
              <w:sz w:val="28"/>
              <w:szCs w:val="28"/>
            </w:rPr>
          </w:pPr>
          <w:r w:rsidRPr="00E648F7">
            <w:rPr>
              <w:rFonts w:asciiTheme="minorHAnsi" w:hAnsiTheme="minorHAnsi"/>
              <w:b/>
              <w:color w:val="auto"/>
              <w:sz w:val="28"/>
              <w:szCs w:val="28"/>
            </w:rPr>
            <w:t>OBSAH</w:t>
          </w:r>
        </w:p>
        <w:p w14:paraId="01610E1C" w14:textId="24E8B23E" w:rsidR="00E648F7" w:rsidRDefault="004411BC">
          <w:pPr>
            <w:pStyle w:val="Obsah1"/>
            <w:rPr>
              <w:rFonts w:eastAsiaTheme="minorEastAsia" w:cstheme="minorBidi"/>
              <w:bCs w:val="0"/>
              <w:kern w:val="2"/>
              <w:lang w:eastAsia="cs-CZ"/>
              <w14:ligatures w14:val="standardContextual"/>
            </w:rPr>
          </w:pPr>
          <w:r w:rsidRPr="00E648F7">
            <w:fldChar w:fldCharType="begin"/>
          </w:r>
          <w:r w:rsidR="00304B6E" w:rsidRPr="00E648F7">
            <w:instrText xml:space="preserve"> TOC \o "1-3" \h \z \u </w:instrText>
          </w:r>
          <w:r w:rsidRPr="00E648F7">
            <w:fldChar w:fldCharType="separate"/>
          </w:r>
          <w:hyperlink w:anchor="_Toc147995577" w:history="1">
            <w:r w:rsidR="00E648F7" w:rsidRPr="00EF4C5F">
              <w:rPr>
                <w:rStyle w:val="Hypertextovodkaz"/>
              </w:rPr>
              <w:t>1.</w:t>
            </w:r>
            <w:r w:rsidR="00E648F7">
              <w:rPr>
                <w:rFonts w:eastAsiaTheme="minorEastAsia" w:cstheme="minorBidi"/>
                <w:bCs w:val="0"/>
                <w:kern w:val="2"/>
                <w:lang w:eastAsia="cs-CZ"/>
                <w14:ligatures w14:val="standardContextual"/>
              </w:rPr>
              <w:tab/>
            </w:r>
            <w:r w:rsidR="00E648F7" w:rsidRPr="00EF4C5F">
              <w:rPr>
                <w:rStyle w:val="Hypertextovodkaz"/>
              </w:rPr>
              <w:t>Úvod</w:t>
            </w:r>
            <w:r w:rsidR="00E648F7">
              <w:rPr>
                <w:webHidden/>
              </w:rPr>
              <w:tab/>
            </w:r>
            <w:r w:rsidR="00E648F7">
              <w:rPr>
                <w:webHidden/>
              </w:rPr>
              <w:fldChar w:fldCharType="begin"/>
            </w:r>
            <w:r w:rsidR="00E648F7">
              <w:rPr>
                <w:webHidden/>
              </w:rPr>
              <w:instrText xml:space="preserve"> PAGEREF _Toc147995577 \h </w:instrText>
            </w:r>
            <w:r w:rsidR="00E648F7">
              <w:rPr>
                <w:webHidden/>
              </w:rPr>
            </w:r>
            <w:r w:rsidR="00E648F7">
              <w:rPr>
                <w:webHidden/>
              </w:rPr>
              <w:fldChar w:fldCharType="separate"/>
            </w:r>
            <w:r w:rsidR="00E648F7">
              <w:rPr>
                <w:webHidden/>
              </w:rPr>
              <w:t>1</w:t>
            </w:r>
            <w:r w:rsidR="00E648F7">
              <w:rPr>
                <w:webHidden/>
              </w:rPr>
              <w:fldChar w:fldCharType="end"/>
            </w:r>
          </w:hyperlink>
        </w:p>
        <w:p w14:paraId="0366FE20" w14:textId="3775680D" w:rsidR="00E648F7" w:rsidRDefault="00E648F7">
          <w:pPr>
            <w:pStyle w:val="Obsah2"/>
            <w:rPr>
              <w:rFonts w:asciiTheme="minorHAnsi" w:eastAsiaTheme="minorEastAsia" w:hAnsiTheme="minorHAnsi" w:cstheme="minorBidi"/>
              <w:noProof/>
              <w:kern w:val="2"/>
              <w:lang w:eastAsia="cs-CZ"/>
              <w14:ligatures w14:val="standardContextual"/>
            </w:rPr>
          </w:pPr>
          <w:hyperlink w:anchor="_Toc147995578" w:history="1">
            <w:r w:rsidRPr="00EF4C5F">
              <w:rPr>
                <w:rStyle w:val="Hypertextovodkaz"/>
                <w:noProof/>
              </w:rPr>
              <w:t>1.1.</w:t>
            </w:r>
            <w:r>
              <w:rPr>
                <w:rFonts w:asciiTheme="minorHAnsi" w:eastAsiaTheme="minorEastAsia" w:hAnsiTheme="minorHAnsi" w:cstheme="minorBidi"/>
                <w:noProof/>
                <w:kern w:val="2"/>
                <w:lang w:eastAsia="cs-CZ"/>
                <w14:ligatures w14:val="standardContextual"/>
              </w:rPr>
              <w:tab/>
            </w:r>
            <w:r w:rsidRPr="00EF4C5F">
              <w:rPr>
                <w:rStyle w:val="Hypertextovodkaz"/>
                <w:noProof/>
              </w:rPr>
              <w:t>Základní údaje</w:t>
            </w:r>
            <w:r>
              <w:rPr>
                <w:noProof/>
                <w:webHidden/>
              </w:rPr>
              <w:tab/>
            </w:r>
            <w:r>
              <w:rPr>
                <w:noProof/>
                <w:webHidden/>
              </w:rPr>
              <w:fldChar w:fldCharType="begin"/>
            </w:r>
            <w:r>
              <w:rPr>
                <w:noProof/>
                <w:webHidden/>
              </w:rPr>
              <w:instrText xml:space="preserve"> PAGEREF _Toc147995578 \h </w:instrText>
            </w:r>
            <w:r>
              <w:rPr>
                <w:noProof/>
                <w:webHidden/>
              </w:rPr>
            </w:r>
            <w:r>
              <w:rPr>
                <w:noProof/>
                <w:webHidden/>
              </w:rPr>
              <w:fldChar w:fldCharType="separate"/>
            </w:r>
            <w:r>
              <w:rPr>
                <w:noProof/>
                <w:webHidden/>
              </w:rPr>
              <w:t>1</w:t>
            </w:r>
            <w:r>
              <w:rPr>
                <w:noProof/>
                <w:webHidden/>
              </w:rPr>
              <w:fldChar w:fldCharType="end"/>
            </w:r>
          </w:hyperlink>
        </w:p>
        <w:p w14:paraId="212FBCB6" w14:textId="60255CBE" w:rsidR="00E648F7" w:rsidRDefault="00E648F7">
          <w:pPr>
            <w:pStyle w:val="Obsah2"/>
            <w:rPr>
              <w:rFonts w:asciiTheme="minorHAnsi" w:eastAsiaTheme="minorEastAsia" w:hAnsiTheme="minorHAnsi" w:cstheme="minorBidi"/>
              <w:noProof/>
              <w:kern w:val="2"/>
              <w:lang w:eastAsia="cs-CZ"/>
              <w14:ligatures w14:val="standardContextual"/>
            </w:rPr>
          </w:pPr>
          <w:hyperlink w:anchor="_Toc147995579" w:history="1">
            <w:r w:rsidRPr="00EF4C5F">
              <w:rPr>
                <w:rStyle w:val="Hypertextovodkaz"/>
                <w:noProof/>
              </w:rPr>
              <w:t>1.2.</w:t>
            </w:r>
            <w:r>
              <w:rPr>
                <w:rFonts w:asciiTheme="minorHAnsi" w:eastAsiaTheme="minorEastAsia" w:hAnsiTheme="minorHAnsi" w:cstheme="minorBidi"/>
                <w:noProof/>
                <w:kern w:val="2"/>
                <w:lang w:eastAsia="cs-CZ"/>
                <w14:ligatures w14:val="standardContextual"/>
              </w:rPr>
              <w:tab/>
            </w:r>
            <w:r w:rsidRPr="00EF4C5F">
              <w:rPr>
                <w:rStyle w:val="Hypertextovodkaz"/>
                <w:noProof/>
              </w:rPr>
              <w:t>Základní charakteristika stavby a její užívání</w:t>
            </w:r>
            <w:r>
              <w:rPr>
                <w:noProof/>
                <w:webHidden/>
              </w:rPr>
              <w:tab/>
            </w:r>
            <w:r>
              <w:rPr>
                <w:noProof/>
                <w:webHidden/>
              </w:rPr>
              <w:fldChar w:fldCharType="begin"/>
            </w:r>
            <w:r>
              <w:rPr>
                <w:noProof/>
                <w:webHidden/>
              </w:rPr>
              <w:instrText xml:space="preserve"> PAGEREF _Toc147995579 \h </w:instrText>
            </w:r>
            <w:r>
              <w:rPr>
                <w:noProof/>
                <w:webHidden/>
              </w:rPr>
            </w:r>
            <w:r>
              <w:rPr>
                <w:noProof/>
                <w:webHidden/>
              </w:rPr>
              <w:fldChar w:fldCharType="separate"/>
            </w:r>
            <w:r>
              <w:rPr>
                <w:noProof/>
                <w:webHidden/>
              </w:rPr>
              <w:t>2</w:t>
            </w:r>
            <w:r>
              <w:rPr>
                <w:noProof/>
                <w:webHidden/>
              </w:rPr>
              <w:fldChar w:fldCharType="end"/>
            </w:r>
          </w:hyperlink>
        </w:p>
        <w:p w14:paraId="3F676219" w14:textId="02B1B44E" w:rsidR="00E648F7" w:rsidRDefault="00E648F7">
          <w:pPr>
            <w:pStyle w:val="Obsah2"/>
            <w:rPr>
              <w:rFonts w:asciiTheme="minorHAnsi" w:eastAsiaTheme="minorEastAsia" w:hAnsiTheme="minorHAnsi" w:cstheme="minorBidi"/>
              <w:noProof/>
              <w:kern w:val="2"/>
              <w:lang w:eastAsia="cs-CZ"/>
              <w14:ligatures w14:val="standardContextual"/>
            </w:rPr>
          </w:pPr>
          <w:hyperlink w:anchor="_Toc147995580" w:history="1">
            <w:r w:rsidRPr="00EF4C5F">
              <w:rPr>
                <w:rStyle w:val="Hypertextovodkaz"/>
                <w:noProof/>
              </w:rPr>
              <w:t>1.3.</w:t>
            </w:r>
            <w:r>
              <w:rPr>
                <w:rFonts w:asciiTheme="minorHAnsi" w:eastAsiaTheme="minorEastAsia" w:hAnsiTheme="minorHAnsi" w:cstheme="minorBidi"/>
                <w:noProof/>
                <w:kern w:val="2"/>
                <w:lang w:eastAsia="cs-CZ"/>
                <w14:ligatures w14:val="standardContextual"/>
              </w:rPr>
              <w:tab/>
            </w:r>
            <w:r w:rsidRPr="00EF4C5F">
              <w:rPr>
                <w:rStyle w:val="Hypertextovodkaz"/>
                <w:noProof/>
              </w:rPr>
              <w:t>Rozsah</w:t>
            </w:r>
            <w:r>
              <w:rPr>
                <w:noProof/>
                <w:webHidden/>
              </w:rPr>
              <w:tab/>
            </w:r>
            <w:r>
              <w:rPr>
                <w:noProof/>
                <w:webHidden/>
              </w:rPr>
              <w:fldChar w:fldCharType="begin"/>
            </w:r>
            <w:r>
              <w:rPr>
                <w:noProof/>
                <w:webHidden/>
              </w:rPr>
              <w:instrText xml:space="preserve"> PAGEREF _Toc147995580 \h </w:instrText>
            </w:r>
            <w:r>
              <w:rPr>
                <w:noProof/>
                <w:webHidden/>
              </w:rPr>
            </w:r>
            <w:r>
              <w:rPr>
                <w:noProof/>
                <w:webHidden/>
              </w:rPr>
              <w:fldChar w:fldCharType="separate"/>
            </w:r>
            <w:r>
              <w:rPr>
                <w:noProof/>
                <w:webHidden/>
              </w:rPr>
              <w:t>2</w:t>
            </w:r>
            <w:r>
              <w:rPr>
                <w:noProof/>
                <w:webHidden/>
              </w:rPr>
              <w:fldChar w:fldCharType="end"/>
            </w:r>
          </w:hyperlink>
        </w:p>
        <w:p w14:paraId="7C2B3AAC" w14:textId="2912A7AC" w:rsidR="00E648F7" w:rsidRDefault="00E648F7">
          <w:pPr>
            <w:pStyle w:val="Obsah2"/>
            <w:rPr>
              <w:rFonts w:asciiTheme="minorHAnsi" w:eastAsiaTheme="minorEastAsia" w:hAnsiTheme="minorHAnsi" w:cstheme="minorBidi"/>
              <w:noProof/>
              <w:kern w:val="2"/>
              <w:lang w:eastAsia="cs-CZ"/>
              <w14:ligatures w14:val="standardContextual"/>
            </w:rPr>
          </w:pPr>
          <w:hyperlink w:anchor="_Toc147995581" w:history="1">
            <w:r w:rsidRPr="00EF4C5F">
              <w:rPr>
                <w:rStyle w:val="Hypertextovodkaz"/>
                <w:noProof/>
              </w:rPr>
              <w:t>1.4.</w:t>
            </w:r>
            <w:r>
              <w:rPr>
                <w:rFonts w:asciiTheme="minorHAnsi" w:eastAsiaTheme="minorEastAsia" w:hAnsiTheme="minorHAnsi" w:cstheme="minorBidi"/>
                <w:noProof/>
                <w:kern w:val="2"/>
                <w:lang w:eastAsia="cs-CZ"/>
                <w14:ligatures w14:val="standardContextual"/>
              </w:rPr>
              <w:tab/>
            </w:r>
            <w:r w:rsidRPr="00EF4C5F">
              <w:rPr>
                <w:rStyle w:val="Hypertextovodkaz"/>
                <w:noProof/>
              </w:rPr>
              <w:t>Použité podklady</w:t>
            </w:r>
            <w:r>
              <w:rPr>
                <w:noProof/>
                <w:webHidden/>
              </w:rPr>
              <w:tab/>
            </w:r>
            <w:r>
              <w:rPr>
                <w:noProof/>
                <w:webHidden/>
              </w:rPr>
              <w:fldChar w:fldCharType="begin"/>
            </w:r>
            <w:r>
              <w:rPr>
                <w:noProof/>
                <w:webHidden/>
              </w:rPr>
              <w:instrText xml:space="preserve"> PAGEREF _Toc147995581 \h </w:instrText>
            </w:r>
            <w:r>
              <w:rPr>
                <w:noProof/>
                <w:webHidden/>
              </w:rPr>
            </w:r>
            <w:r>
              <w:rPr>
                <w:noProof/>
                <w:webHidden/>
              </w:rPr>
              <w:fldChar w:fldCharType="separate"/>
            </w:r>
            <w:r>
              <w:rPr>
                <w:noProof/>
                <w:webHidden/>
              </w:rPr>
              <w:t>2</w:t>
            </w:r>
            <w:r>
              <w:rPr>
                <w:noProof/>
                <w:webHidden/>
              </w:rPr>
              <w:fldChar w:fldCharType="end"/>
            </w:r>
          </w:hyperlink>
        </w:p>
        <w:p w14:paraId="2176DC10" w14:textId="6FCA6DA3" w:rsidR="00E648F7" w:rsidRDefault="00E648F7">
          <w:pPr>
            <w:pStyle w:val="Obsah2"/>
            <w:rPr>
              <w:rFonts w:asciiTheme="minorHAnsi" w:eastAsiaTheme="minorEastAsia" w:hAnsiTheme="minorHAnsi" w:cstheme="minorBidi"/>
              <w:noProof/>
              <w:kern w:val="2"/>
              <w:lang w:eastAsia="cs-CZ"/>
              <w14:ligatures w14:val="standardContextual"/>
            </w:rPr>
          </w:pPr>
          <w:hyperlink w:anchor="_Toc147995582" w:history="1">
            <w:r w:rsidRPr="00EF4C5F">
              <w:rPr>
                <w:rStyle w:val="Hypertextovodkaz"/>
                <w:noProof/>
              </w:rPr>
              <w:t>1.5.</w:t>
            </w:r>
            <w:r>
              <w:rPr>
                <w:rFonts w:asciiTheme="minorHAnsi" w:eastAsiaTheme="minorEastAsia" w:hAnsiTheme="minorHAnsi" w:cstheme="minorBidi"/>
                <w:noProof/>
                <w:kern w:val="2"/>
                <w:lang w:eastAsia="cs-CZ"/>
                <w14:ligatures w14:val="standardContextual"/>
              </w:rPr>
              <w:tab/>
            </w:r>
            <w:r w:rsidRPr="00EF4C5F">
              <w:rPr>
                <w:rStyle w:val="Hypertextovodkaz"/>
                <w:noProof/>
              </w:rPr>
              <w:t>Výškové přesuny materiálu</w:t>
            </w:r>
            <w:r>
              <w:rPr>
                <w:noProof/>
                <w:webHidden/>
              </w:rPr>
              <w:tab/>
            </w:r>
            <w:r>
              <w:rPr>
                <w:noProof/>
                <w:webHidden/>
              </w:rPr>
              <w:fldChar w:fldCharType="begin"/>
            </w:r>
            <w:r>
              <w:rPr>
                <w:noProof/>
                <w:webHidden/>
              </w:rPr>
              <w:instrText xml:space="preserve"> PAGEREF _Toc147995582 \h </w:instrText>
            </w:r>
            <w:r>
              <w:rPr>
                <w:noProof/>
                <w:webHidden/>
              </w:rPr>
            </w:r>
            <w:r>
              <w:rPr>
                <w:noProof/>
                <w:webHidden/>
              </w:rPr>
              <w:fldChar w:fldCharType="separate"/>
            </w:r>
            <w:r>
              <w:rPr>
                <w:noProof/>
                <w:webHidden/>
              </w:rPr>
              <w:t>2</w:t>
            </w:r>
            <w:r>
              <w:rPr>
                <w:noProof/>
                <w:webHidden/>
              </w:rPr>
              <w:fldChar w:fldCharType="end"/>
            </w:r>
          </w:hyperlink>
        </w:p>
        <w:p w14:paraId="67E503CA" w14:textId="1B58FCC2" w:rsidR="00E648F7" w:rsidRDefault="00E648F7">
          <w:pPr>
            <w:pStyle w:val="Obsah2"/>
            <w:rPr>
              <w:rFonts w:asciiTheme="minorHAnsi" w:eastAsiaTheme="minorEastAsia" w:hAnsiTheme="minorHAnsi" w:cstheme="minorBidi"/>
              <w:noProof/>
              <w:kern w:val="2"/>
              <w:lang w:eastAsia="cs-CZ"/>
              <w14:ligatures w14:val="standardContextual"/>
            </w:rPr>
          </w:pPr>
          <w:hyperlink w:anchor="_Toc147995583" w:history="1">
            <w:r w:rsidRPr="00EF4C5F">
              <w:rPr>
                <w:rStyle w:val="Hypertextovodkaz"/>
                <w:noProof/>
              </w:rPr>
              <w:t>1.6.</w:t>
            </w:r>
            <w:r>
              <w:rPr>
                <w:rFonts w:asciiTheme="minorHAnsi" w:eastAsiaTheme="minorEastAsia" w:hAnsiTheme="minorHAnsi" w:cstheme="minorBidi"/>
                <w:noProof/>
                <w:kern w:val="2"/>
                <w:lang w:eastAsia="cs-CZ"/>
                <w14:ligatures w14:val="standardContextual"/>
              </w:rPr>
              <w:tab/>
            </w:r>
            <w:r w:rsidRPr="00EF4C5F">
              <w:rPr>
                <w:rStyle w:val="Hypertextovodkaz"/>
                <w:noProof/>
              </w:rPr>
              <w:t>Předpisy a normy</w:t>
            </w:r>
            <w:r>
              <w:rPr>
                <w:noProof/>
                <w:webHidden/>
              </w:rPr>
              <w:tab/>
            </w:r>
            <w:r>
              <w:rPr>
                <w:noProof/>
                <w:webHidden/>
              </w:rPr>
              <w:fldChar w:fldCharType="begin"/>
            </w:r>
            <w:r>
              <w:rPr>
                <w:noProof/>
                <w:webHidden/>
              </w:rPr>
              <w:instrText xml:space="preserve"> PAGEREF _Toc147995583 \h </w:instrText>
            </w:r>
            <w:r>
              <w:rPr>
                <w:noProof/>
                <w:webHidden/>
              </w:rPr>
            </w:r>
            <w:r>
              <w:rPr>
                <w:noProof/>
                <w:webHidden/>
              </w:rPr>
              <w:fldChar w:fldCharType="separate"/>
            </w:r>
            <w:r>
              <w:rPr>
                <w:noProof/>
                <w:webHidden/>
              </w:rPr>
              <w:t>3</w:t>
            </w:r>
            <w:r>
              <w:rPr>
                <w:noProof/>
                <w:webHidden/>
              </w:rPr>
              <w:fldChar w:fldCharType="end"/>
            </w:r>
          </w:hyperlink>
        </w:p>
        <w:p w14:paraId="57CF3C24" w14:textId="767B976B" w:rsidR="00E648F7" w:rsidRDefault="00E648F7">
          <w:pPr>
            <w:pStyle w:val="Obsah1"/>
            <w:rPr>
              <w:rFonts w:eastAsiaTheme="minorEastAsia" w:cstheme="minorBidi"/>
              <w:bCs w:val="0"/>
              <w:kern w:val="2"/>
              <w:lang w:eastAsia="cs-CZ"/>
              <w14:ligatures w14:val="standardContextual"/>
            </w:rPr>
          </w:pPr>
          <w:hyperlink w:anchor="_Toc147995584" w:history="1">
            <w:r w:rsidRPr="00EF4C5F">
              <w:rPr>
                <w:rStyle w:val="Hypertextovodkaz"/>
              </w:rPr>
              <w:t>2.</w:t>
            </w:r>
            <w:r>
              <w:rPr>
                <w:rFonts w:eastAsiaTheme="minorEastAsia" w:cstheme="minorBidi"/>
                <w:bCs w:val="0"/>
                <w:kern w:val="2"/>
                <w:lang w:eastAsia="cs-CZ"/>
                <w14:ligatures w14:val="standardContextual"/>
              </w:rPr>
              <w:tab/>
            </w:r>
            <w:r w:rsidRPr="00EF4C5F">
              <w:rPr>
                <w:rStyle w:val="Hypertextovodkaz"/>
              </w:rPr>
              <w:t>Technické řešení</w:t>
            </w:r>
            <w:r>
              <w:rPr>
                <w:webHidden/>
              </w:rPr>
              <w:tab/>
            </w:r>
            <w:r>
              <w:rPr>
                <w:webHidden/>
              </w:rPr>
              <w:fldChar w:fldCharType="begin"/>
            </w:r>
            <w:r>
              <w:rPr>
                <w:webHidden/>
              </w:rPr>
              <w:instrText xml:space="preserve"> PAGEREF _Toc147995584 \h </w:instrText>
            </w:r>
            <w:r>
              <w:rPr>
                <w:webHidden/>
              </w:rPr>
            </w:r>
            <w:r>
              <w:rPr>
                <w:webHidden/>
              </w:rPr>
              <w:fldChar w:fldCharType="separate"/>
            </w:r>
            <w:r>
              <w:rPr>
                <w:webHidden/>
              </w:rPr>
              <w:t>4</w:t>
            </w:r>
            <w:r>
              <w:rPr>
                <w:webHidden/>
              </w:rPr>
              <w:fldChar w:fldCharType="end"/>
            </w:r>
          </w:hyperlink>
        </w:p>
        <w:p w14:paraId="4443102A" w14:textId="7D850F64" w:rsidR="00E648F7" w:rsidRDefault="00E648F7">
          <w:pPr>
            <w:pStyle w:val="Obsah2"/>
            <w:rPr>
              <w:rFonts w:asciiTheme="minorHAnsi" w:eastAsiaTheme="minorEastAsia" w:hAnsiTheme="minorHAnsi" w:cstheme="minorBidi"/>
              <w:noProof/>
              <w:kern w:val="2"/>
              <w:lang w:eastAsia="cs-CZ"/>
              <w14:ligatures w14:val="standardContextual"/>
            </w:rPr>
          </w:pPr>
          <w:hyperlink w:anchor="_Toc147995585" w:history="1">
            <w:r w:rsidRPr="00EF4C5F">
              <w:rPr>
                <w:rStyle w:val="Hypertextovodkaz"/>
                <w:noProof/>
              </w:rPr>
              <w:t>2.1.</w:t>
            </w:r>
            <w:r>
              <w:rPr>
                <w:rFonts w:asciiTheme="minorHAnsi" w:eastAsiaTheme="minorEastAsia" w:hAnsiTheme="minorHAnsi" w:cstheme="minorBidi"/>
                <w:noProof/>
                <w:kern w:val="2"/>
                <w:lang w:eastAsia="cs-CZ"/>
                <w14:ligatures w14:val="standardContextual"/>
              </w:rPr>
              <w:tab/>
            </w:r>
            <w:r w:rsidRPr="00EF4C5F">
              <w:rPr>
                <w:rStyle w:val="Hypertextovodkaz"/>
                <w:noProof/>
              </w:rPr>
              <w:t>Základní technické údaje</w:t>
            </w:r>
            <w:r>
              <w:rPr>
                <w:noProof/>
                <w:webHidden/>
              </w:rPr>
              <w:tab/>
            </w:r>
            <w:r>
              <w:rPr>
                <w:noProof/>
                <w:webHidden/>
              </w:rPr>
              <w:fldChar w:fldCharType="begin"/>
            </w:r>
            <w:r>
              <w:rPr>
                <w:noProof/>
                <w:webHidden/>
              </w:rPr>
              <w:instrText xml:space="preserve"> PAGEREF _Toc147995585 \h </w:instrText>
            </w:r>
            <w:r>
              <w:rPr>
                <w:noProof/>
                <w:webHidden/>
              </w:rPr>
            </w:r>
            <w:r>
              <w:rPr>
                <w:noProof/>
                <w:webHidden/>
              </w:rPr>
              <w:fldChar w:fldCharType="separate"/>
            </w:r>
            <w:r>
              <w:rPr>
                <w:noProof/>
                <w:webHidden/>
              </w:rPr>
              <w:t>4</w:t>
            </w:r>
            <w:r>
              <w:rPr>
                <w:noProof/>
                <w:webHidden/>
              </w:rPr>
              <w:fldChar w:fldCharType="end"/>
            </w:r>
          </w:hyperlink>
        </w:p>
        <w:p w14:paraId="5BCFE1FD" w14:textId="7E48C545" w:rsidR="00E648F7" w:rsidRDefault="00E648F7">
          <w:pPr>
            <w:pStyle w:val="Obsah3"/>
            <w:tabs>
              <w:tab w:val="left" w:pos="2269"/>
            </w:tabs>
            <w:rPr>
              <w:rFonts w:asciiTheme="minorHAnsi" w:eastAsiaTheme="minorEastAsia" w:hAnsiTheme="minorHAnsi" w:cstheme="minorBidi"/>
              <w:noProof/>
              <w:kern w:val="2"/>
              <w:lang w:eastAsia="cs-CZ"/>
              <w14:ligatures w14:val="standardContextual"/>
            </w:rPr>
          </w:pPr>
          <w:hyperlink w:anchor="_Toc147995586" w:history="1">
            <w:r w:rsidRPr="00EF4C5F">
              <w:rPr>
                <w:rStyle w:val="Hypertextovodkaz"/>
                <w:noProof/>
              </w:rPr>
              <w:t>2.1.1.</w:t>
            </w:r>
            <w:r>
              <w:rPr>
                <w:rFonts w:asciiTheme="minorHAnsi" w:eastAsiaTheme="minorEastAsia" w:hAnsiTheme="minorHAnsi" w:cstheme="minorBidi"/>
                <w:noProof/>
                <w:kern w:val="2"/>
                <w:lang w:eastAsia="cs-CZ"/>
                <w14:ligatures w14:val="standardContextual"/>
              </w:rPr>
              <w:tab/>
            </w:r>
            <w:r w:rsidRPr="00EF4C5F">
              <w:rPr>
                <w:rStyle w:val="Hypertextovodkaz"/>
                <w:noProof/>
              </w:rPr>
              <w:t>Rozvodná soustava:</w:t>
            </w:r>
            <w:r>
              <w:rPr>
                <w:noProof/>
                <w:webHidden/>
              </w:rPr>
              <w:tab/>
            </w:r>
            <w:r>
              <w:rPr>
                <w:noProof/>
                <w:webHidden/>
              </w:rPr>
              <w:fldChar w:fldCharType="begin"/>
            </w:r>
            <w:r>
              <w:rPr>
                <w:noProof/>
                <w:webHidden/>
              </w:rPr>
              <w:instrText xml:space="preserve"> PAGEREF _Toc147995586 \h </w:instrText>
            </w:r>
            <w:r>
              <w:rPr>
                <w:noProof/>
                <w:webHidden/>
              </w:rPr>
            </w:r>
            <w:r>
              <w:rPr>
                <w:noProof/>
                <w:webHidden/>
              </w:rPr>
              <w:fldChar w:fldCharType="separate"/>
            </w:r>
            <w:r>
              <w:rPr>
                <w:noProof/>
                <w:webHidden/>
              </w:rPr>
              <w:t>4</w:t>
            </w:r>
            <w:r>
              <w:rPr>
                <w:noProof/>
                <w:webHidden/>
              </w:rPr>
              <w:fldChar w:fldCharType="end"/>
            </w:r>
          </w:hyperlink>
        </w:p>
        <w:p w14:paraId="511D92BB" w14:textId="39712897" w:rsidR="00E648F7" w:rsidRDefault="00E648F7">
          <w:pPr>
            <w:pStyle w:val="Obsah3"/>
            <w:tabs>
              <w:tab w:val="left" w:pos="2269"/>
            </w:tabs>
            <w:rPr>
              <w:rFonts w:asciiTheme="minorHAnsi" w:eastAsiaTheme="minorEastAsia" w:hAnsiTheme="minorHAnsi" w:cstheme="minorBidi"/>
              <w:noProof/>
              <w:kern w:val="2"/>
              <w:lang w:eastAsia="cs-CZ"/>
              <w14:ligatures w14:val="standardContextual"/>
            </w:rPr>
          </w:pPr>
          <w:hyperlink w:anchor="_Toc147995587" w:history="1">
            <w:r w:rsidRPr="00EF4C5F">
              <w:rPr>
                <w:rStyle w:val="Hypertextovodkaz"/>
                <w:noProof/>
              </w:rPr>
              <w:t>2.1.2.</w:t>
            </w:r>
            <w:r>
              <w:rPr>
                <w:rFonts w:asciiTheme="minorHAnsi" w:eastAsiaTheme="minorEastAsia" w:hAnsiTheme="minorHAnsi" w:cstheme="minorBidi"/>
                <w:noProof/>
                <w:kern w:val="2"/>
                <w:lang w:eastAsia="cs-CZ"/>
                <w14:ligatures w14:val="standardContextual"/>
              </w:rPr>
              <w:tab/>
            </w:r>
            <w:r w:rsidRPr="00EF4C5F">
              <w:rPr>
                <w:rStyle w:val="Hypertextovodkaz"/>
                <w:noProof/>
              </w:rPr>
              <w:t>Ochrana před úrazem el. proudem</w:t>
            </w:r>
            <w:r>
              <w:rPr>
                <w:noProof/>
                <w:webHidden/>
              </w:rPr>
              <w:tab/>
            </w:r>
            <w:r>
              <w:rPr>
                <w:noProof/>
                <w:webHidden/>
              </w:rPr>
              <w:fldChar w:fldCharType="begin"/>
            </w:r>
            <w:r>
              <w:rPr>
                <w:noProof/>
                <w:webHidden/>
              </w:rPr>
              <w:instrText xml:space="preserve"> PAGEREF _Toc147995587 \h </w:instrText>
            </w:r>
            <w:r>
              <w:rPr>
                <w:noProof/>
                <w:webHidden/>
              </w:rPr>
            </w:r>
            <w:r>
              <w:rPr>
                <w:noProof/>
                <w:webHidden/>
              </w:rPr>
              <w:fldChar w:fldCharType="separate"/>
            </w:r>
            <w:r>
              <w:rPr>
                <w:noProof/>
                <w:webHidden/>
              </w:rPr>
              <w:t>4</w:t>
            </w:r>
            <w:r>
              <w:rPr>
                <w:noProof/>
                <w:webHidden/>
              </w:rPr>
              <w:fldChar w:fldCharType="end"/>
            </w:r>
          </w:hyperlink>
        </w:p>
        <w:p w14:paraId="7692F861" w14:textId="63C63797" w:rsidR="00E648F7" w:rsidRDefault="00E648F7">
          <w:pPr>
            <w:pStyle w:val="Obsah3"/>
            <w:tabs>
              <w:tab w:val="left" w:pos="2269"/>
            </w:tabs>
            <w:rPr>
              <w:rFonts w:asciiTheme="minorHAnsi" w:eastAsiaTheme="minorEastAsia" w:hAnsiTheme="minorHAnsi" w:cstheme="minorBidi"/>
              <w:noProof/>
              <w:kern w:val="2"/>
              <w:lang w:eastAsia="cs-CZ"/>
              <w14:ligatures w14:val="standardContextual"/>
            </w:rPr>
          </w:pPr>
          <w:hyperlink w:anchor="_Toc147995588" w:history="1">
            <w:r w:rsidRPr="00EF4C5F">
              <w:rPr>
                <w:rStyle w:val="Hypertextovodkaz"/>
                <w:noProof/>
              </w:rPr>
              <w:t>2.1.3.</w:t>
            </w:r>
            <w:r>
              <w:rPr>
                <w:rFonts w:asciiTheme="minorHAnsi" w:eastAsiaTheme="minorEastAsia" w:hAnsiTheme="minorHAnsi" w:cstheme="minorBidi"/>
                <w:noProof/>
                <w:kern w:val="2"/>
                <w:lang w:eastAsia="cs-CZ"/>
                <w14:ligatures w14:val="standardContextual"/>
              </w:rPr>
              <w:tab/>
            </w:r>
            <w:r w:rsidRPr="00EF4C5F">
              <w:rPr>
                <w:rStyle w:val="Hypertextovodkaz"/>
                <w:noProof/>
              </w:rPr>
              <w:t>Hlavní a doplňující pospojování</w:t>
            </w:r>
            <w:r>
              <w:rPr>
                <w:noProof/>
                <w:webHidden/>
              </w:rPr>
              <w:tab/>
            </w:r>
            <w:r>
              <w:rPr>
                <w:noProof/>
                <w:webHidden/>
              </w:rPr>
              <w:fldChar w:fldCharType="begin"/>
            </w:r>
            <w:r>
              <w:rPr>
                <w:noProof/>
                <w:webHidden/>
              </w:rPr>
              <w:instrText xml:space="preserve"> PAGEREF _Toc147995588 \h </w:instrText>
            </w:r>
            <w:r>
              <w:rPr>
                <w:noProof/>
                <w:webHidden/>
              </w:rPr>
            </w:r>
            <w:r>
              <w:rPr>
                <w:noProof/>
                <w:webHidden/>
              </w:rPr>
              <w:fldChar w:fldCharType="separate"/>
            </w:r>
            <w:r>
              <w:rPr>
                <w:noProof/>
                <w:webHidden/>
              </w:rPr>
              <w:t>4</w:t>
            </w:r>
            <w:r>
              <w:rPr>
                <w:noProof/>
                <w:webHidden/>
              </w:rPr>
              <w:fldChar w:fldCharType="end"/>
            </w:r>
          </w:hyperlink>
        </w:p>
        <w:p w14:paraId="7F4FA961" w14:textId="12F54972" w:rsidR="00E648F7" w:rsidRDefault="00E648F7">
          <w:pPr>
            <w:pStyle w:val="Obsah3"/>
            <w:tabs>
              <w:tab w:val="left" w:pos="2269"/>
            </w:tabs>
            <w:rPr>
              <w:rFonts w:asciiTheme="minorHAnsi" w:eastAsiaTheme="minorEastAsia" w:hAnsiTheme="minorHAnsi" w:cstheme="minorBidi"/>
              <w:noProof/>
              <w:kern w:val="2"/>
              <w:lang w:eastAsia="cs-CZ"/>
              <w14:ligatures w14:val="standardContextual"/>
            </w:rPr>
          </w:pPr>
          <w:hyperlink w:anchor="_Toc147995589" w:history="1">
            <w:r w:rsidRPr="00EF4C5F">
              <w:rPr>
                <w:rStyle w:val="Hypertextovodkaz"/>
                <w:noProof/>
              </w:rPr>
              <w:t>2.1.4.</w:t>
            </w:r>
            <w:r>
              <w:rPr>
                <w:rFonts w:asciiTheme="minorHAnsi" w:eastAsiaTheme="minorEastAsia" w:hAnsiTheme="minorHAnsi" w:cstheme="minorBidi"/>
                <w:noProof/>
                <w:kern w:val="2"/>
                <w:lang w:eastAsia="cs-CZ"/>
                <w14:ligatures w14:val="standardContextual"/>
              </w:rPr>
              <w:tab/>
            </w:r>
            <w:r w:rsidRPr="00EF4C5F">
              <w:rPr>
                <w:rStyle w:val="Hypertextovodkaz"/>
                <w:noProof/>
              </w:rPr>
              <w:t>Vnější vlivy</w:t>
            </w:r>
            <w:r>
              <w:rPr>
                <w:noProof/>
                <w:webHidden/>
              </w:rPr>
              <w:tab/>
            </w:r>
            <w:r>
              <w:rPr>
                <w:noProof/>
                <w:webHidden/>
              </w:rPr>
              <w:fldChar w:fldCharType="begin"/>
            </w:r>
            <w:r>
              <w:rPr>
                <w:noProof/>
                <w:webHidden/>
              </w:rPr>
              <w:instrText xml:space="preserve"> PAGEREF _Toc147995589 \h </w:instrText>
            </w:r>
            <w:r>
              <w:rPr>
                <w:noProof/>
                <w:webHidden/>
              </w:rPr>
            </w:r>
            <w:r>
              <w:rPr>
                <w:noProof/>
                <w:webHidden/>
              </w:rPr>
              <w:fldChar w:fldCharType="separate"/>
            </w:r>
            <w:r>
              <w:rPr>
                <w:noProof/>
                <w:webHidden/>
              </w:rPr>
              <w:t>5</w:t>
            </w:r>
            <w:r>
              <w:rPr>
                <w:noProof/>
                <w:webHidden/>
              </w:rPr>
              <w:fldChar w:fldCharType="end"/>
            </w:r>
          </w:hyperlink>
        </w:p>
        <w:p w14:paraId="2E21F017" w14:textId="1C8F24D4" w:rsidR="00E648F7" w:rsidRDefault="00E648F7">
          <w:pPr>
            <w:pStyle w:val="Obsah3"/>
            <w:tabs>
              <w:tab w:val="left" w:pos="2269"/>
            </w:tabs>
            <w:rPr>
              <w:rFonts w:asciiTheme="minorHAnsi" w:eastAsiaTheme="minorEastAsia" w:hAnsiTheme="minorHAnsi" w:cstheme="minorBidi"/>
              <w:noProof/>
              <w:kern w:val="2"/>
              <w:lang w:eastAsia="cs-CZ"/>
              <w14:ligatures w14:val="standardContextual"/>
            </w:rPr>
          </w:pPr>
          <w:hyperlink w:anchor="_Toc147995590" w:history="1">
            <w:r w:rsidRPr="00EF4C5F">
              <w:rPr>
                <w:rStyle w:val="Hypertextovodkaz"/>
                <w:noProof/>
              </w:rPr>
              <w:t>2.1.5.</w:t>
            </w:r>
            <w:r>
              <w:rPr>
                <w:rFonts w:asciiTheme="minorHAnsi" w:eastAsiaTheme="minorEastAsia" w:hAnsiTheme="minorHAnsi" w:cstheme="minorBidi"/>
                <w:noProof/>
                <w:kern w:val="2"/>
                <w:lang w:eastAsia="cs-CZ"/>
                <w14:ligatures w14:val="standardContextual"/>
              </w:rPr>
              <w:tab/>
            </w:r>
            <w:r w:rsidRPr="00EF4C5F">
              <w:rPr>
                <w:rStyle w:val="Hypertextovodkaz"/>
                <w:noProof/>
              </w:rPr>
              <w:t>Stupeň dodávky el. energie dle ČSN 34 1610</w:t>
            </w:r>
            <w:r>
              <w:rPr>
                <w:noProof/>
                <w:webHidden/>
              </w:rPr>
              <w:tab/>
            </w:r>
            <w:r>
              <w:rPr>
                <w:noProof/>
                <w:webHidden/>
              </w:rPr>
              <w:fldChar w:fldCharType="begin"/>
            </w:r>
            <w:r>
              <w:rPr>
                <w:noProof/>
                <w:webHidden/>
              </w:rPr>
              <w:instrText xml:space="preserve"> PAGEREF _Toc147995590 \h </w:instrText>
            </w:r>
            <w:r>
              <w:rPr>
                <w:noProof/>
                <w:webHidden/>
              </w:rPr>
            </w:r>
            <w:r>
              <w:rPr>
                <w:noProof/>
                <w:webHidden/>
              </w:rPr>
              <w:fldChar w:fldCharType="separate"/>
            </w:r>
            <w:r>
              <w:rPr>
                <w:noProof/>
                <w:webHidden/>
              </w:rPr>
              <w:t>5</w:t>
            </w:r>
            <w:r>
              <w:rPr>
                <w:noProof/>
                <w:webHidden/>
              </w:rPr>
              <w:fldChar w:fldCharType="end"/>
            </w:r>
          </w:hyperlink>
        </w:p>
        <w:p w14:paraId="670473F3" w14:textId="2A511874" w:rsidR="00E648F7" w:rsidRDefault="00E648F7">
          <w:pPr>
            <w:pStyle w:val="Obsah3"/>
            <w:tabs>
              <w:tab w:val="left" w:pos="2269"/>
            </w:tabs>
            <w:rPr>
              <w:rFonts w:asciiTheme="minorHAnsi" w:eastAsiaTheme="minorEastAsia" w:hAnsiTheme="minorHAnsi" w:cstheme="minorBidi"/>
              <w:noProof/>
              <w:kern w:val="2"/>
              <w:lang w:eastAsia="cs-CZ"/>
              <w14:ligatures w14:val="standardContextual"/>
            </w:rPr>
          </w:pPr>
          <w:hyperlink w:anchor="_Toc147995591" w:history="1">
            <w:r w:rsidRPr="00EF4C5F">
              <w:rPr>
                <w:rStyle w:val="Hypertextovodkaz"/>
                <w:noProof/>
              </w:rPr>
              <w:t>2.1.6.</w:t>
            </w:r>
            <w:r>
              <w:rPr>
                <w:rFonts w:asciiTheme="minorHAnsi" w:eastAsiaTheme="minorEastAsia" w:hAnsiTheme="minorHAnsi" w:cstheme="minorBidi"/>
                <w:noProof/>
                <w:kern w:val="2"/>
                <w:lang w:eastAsia="cs-CZ"/>
                <w14:ligatures w14:val="standardContextual"/>
              </w:rPr>
              <w:tab/>
            </w:r>
            <w:r w:rsidRPr="00EF4C5F">
              <w:rPr>
                <w:rStyle w:val="Hypertextovodkaz"/>
                <w:noProof/>
              </w:rPr>
              <w:t>Ochrana před přepětím</w:t>
            </w:r>
            <w:r>
              <w:rPr>
                <w:noProof/>
                <w:webHidden/>
              </w:rPr>
              <w:tab/>
            </w:r>
            <w:r>
              <w:rPr>
                <w:noProof/>
                <w:webHidden/>
              </w:rPr>
              <w:fldChar w:fldCharType="begin"/>
            </w:r>
            <w:r>
              <w:rPr>
                <w:noProof/>
                <w:webHidden/>
              </w:rPr>
              <w:instrText xml:space="preserve"> PAGEREF _Toc147995591 \h </w:instrText>
            </w:r>
            <w:r>
              <w:rPr>
                <w:noProof/>
                <w:webHidden/>
              </w:rPr>
            </w:r>
            <w:r>
              <w:rPr>
                <w:noProof/>
                <w:webHidden/>
              </w:rPr>
              <w:fldChar w:fldCharType="separate"/>
            </w:r>
            <w:r>
              <w:rPr>
                <w:noProof/>
                <w:webHidden/>
              </w:rPr>
              <w:t>5</w:t>
            </w:r>
            <w:r>
              <w:rPr>
                <w:noProof/>
                <w:webHidden/>
              </w:rPr>
              <w:fldChar w:fldCharType="end"/>
            </w:r>
          </w:hyperlink>
        </w:p>
        <w:p w14:paraId="30E12A10" w14:textId="6B96D017" w:rsidR="00E648F7" w:rsidRDefault="00E648F7">
          <w:pPr>
            <w:pStyle w:val="Obsah2"/>
            <w:rPr>
              <w:rFonts w:asciiTheme="minorHAnsi" w:eastAsiaTheme="minorEastAsia" w:hAnsiTheme="minorHAnsi" w:cstheme="minorBidi"/>
              <w:noProof/>
              <w:kern w:val="2"/>
              <w:lang w:eastAsia="cs-CZ"/>
              <w14:ligatures w14:val="standardContextual"/>
            </w:rPr>
          </w:pPr>
          <w:hyperlink w:anchor="_Toc147995592" w:history="1">
            <w:r w:rsidRPr="00EF4C5F">
              <w:rPr>
                <w:rStyle w:val="Hypertextovodkaz"/>
                <w:noProof/>
              </w:rPr>
              <w:t>2.2.</w:t>
            </w:r>
            <w:r>
              <w:rPr>
                <w:rFonts w:asciiTheme="minorHAnsi" w:eastAsiaTheme="minorEastAsia" w:hAnsiTheme="minorHAnsi" w:cstheme="minorBidi"/>
                <w:noProof/>
                <w:kern w:val="2"/>
                <w:lang w:eastAsia="cs-CZ"/>
                <w14:ligatures w14:val="standardContextual"/>
              </w:rPr>
              <w:tab/>
            </w:r>
            <w:r w:rsidRPr="00EF4C5F">
              <w:rPr>
                <w:rStyle w:val="Hypertextovodkaz"/>
                <w:noProof/>
              </w:rPr>
              <w:t>Fotovoltaická část</w:t>
            </w:r>
            <w:r>
              <w:rPr>
                <w:noProof/>
                <w:webHidden/>
              </w:rPr>
              <w:tab/>
            </w:r>
            <w:r>
              <w:rPr>
                <w:noProof/>
                <w:webHidden/>
              </w:rPr>
              <w:fldChar w:fldCharType="begin"/>
            </w:r>
            <w:r>
              <w:rPr>
                <w:noProof/>
                <w:webHidden/>
              </w:rPr>
              <w:instrText xml:space="preserve"> PAGEREF _Toc147995592 \h </w:instrText>
            </w:r>
            <w:r>
              <w:rPr>
                <w:noProof/>
                <w:webHidden/>
              </w:rPr>
            </w:r>
            <w:r>
              <w:rPr>
                <w:noProof/>
                <w:webHidden/>
              </w:rPr>
              <w:fldChar w:fldCharType="separate"/>
            </w:r>
            <w:r>
              <w:rPr>
                <w:noProof/>
                <w:webHidden/>
              </w:rPr>
              <w:t>6</w:t>
            </w:r>
            <w:r>
              <w:rPr>
                <w:noProof/>
                <w:webHidden/>
              </w:rPr>
              <w:fldChar w:fldCharType="end"/>
            </w:r>
          </w:hyperlink>
        </w:p>
        <w:p w14:paraId="24B64246" w14:textId="2AB3AD38" w:rsidR="00E648F7" w:rsidRDefault="00E648F7" w:rsidP="00E648F7">
          <w:pPr>
            <w:pStyle w:val="Obsah3"/>
            <w:tabs>
              <w:tab w:val="left" w:pos="2269"/>
            </w:tabs>
            <w:rPr>
              <w:rFonts w:asciiTheme="minorHAnsi" w:eastAsiaTheme="minorEastAsia" w:hAnsiTheme="minorHAnsi" w:cstheme="minorBidi"/>
              <w:noProof/>
              <w:kern w:val="2"/>
              <w:lang w:eastAsia="cs-CZ"/>
              <w14:ligatures w14:val="standardContextual"/>
            </w:rPr>
          </w:pPr>
          <w:hyperlink w:anchor="_Toc147995593" w:history="1">
            <w:r w:rsidRPr="00EF4C5F">
              <w:rPr>
                <w:rStyle w:val="Hypertextovodkaz"/>
                <w:noProof/>
              </w:rPr>
              <w:t>2.2.1.</w:t>
            </w:r>
            <w:r>
              <w:rPr>
                <w:rFonts w:asciiTheme="minorHAnsi" w:eastAsiaTheme="minorEastAsia" w:hAnsiTheme="minorHAnsi" w:cstheme="minorBidi"/>
                <w:noProof/>
                <w:kern w:val="2"/>
                <w:lang w:eastAsia="cs-CZ"/>
                <w14:ligatures w14:val="standardContextual"/>
              </w:rPr>
              <w:tab/>
            </w:r>
            <w:r w:rsidRPr="00EF4C5F">
              <w:rPr>
                <w:rStyle w:val="Hypertextovodkaz"/>
                <w:noProof/>
              </w:rPr>
              <w:t>Technické parametry prvků FVE</w:t>
            </w:r>
            <w:r>
              <w:rPr>
                <w:noProof/>
                <w:webHidden/>
              </w:rPr>
              <w:tab/>
            </w:r>
            <w:r>
              <w:rPr>
                <w:noProof/>
                <w:webHidden/>
              </w:rPr>
              <w:fldChar w:fldCharType="begin"/>
            </w:r>
            <w:r>
              <w:rPr>
                <w:noProof/>
                <w:webHidden/>
              </w:rPr>
              <w:instrText xml:space="preserve"> PAGEREF _Toc147995593 \h </w:instrText>
            </w:r>
            <w:r>
              <w:rPr>
                <w:noProof/>
                <w:webHidden/>
              </w:rPr>
            </w:r>
            <w:r>
              <w:rPr>
                <w:noProof/>
                <w:webHidden/>
              </w:rPr>
              <w:fldChar w:fldCharType="separate"/>
            </w:r>
            <w:r>
              <w:rPr>
                <w:noProof/>
                <w:webHidden/>
              </w:rPr>
              <w:t>6</w:t>
            </w:r>
            <w:r>
              <w:rPr>
                <w:noProof/>
                <w:webHidden/>
              </w:rPr>
              <w:fldChar w:fldCharType="end"/>
            </w:r>
          </w:hyperlink>
        </w:p>
        <w:p w14:paraId="7F1946ED" w14:textId="6EA78E97" w:rsidR="00E648F7" w:rsidRDefault="00E648F7">
          <w:pPr>
            <w:pStyle w:val="Obsah3"/>
            <w:tabs>
              <w:tab w:val="left" w:pos="2269"/>
            </w:tabs>
            <w:rPr>
              <w:rFonts w:asciiTheme="minorHAnsi" w:eastAsiaTheme="minorEastAsia" w:hAnsiTheme="minorHAnsi" w:cstheme="minorBidi"/>
              <w:noProof/>
              <w:kern w:val="2"/>
              <w:lang w:eastAsia="cs-CZ"/>
              <w14:ligatures w14:val="standardContextual"/>
            </w:rPr>
          </w:pPr>
          <w:hyperlink w:anchor="_Toc147995595" w:history="1">
            <w:r w:rsidRPr="00EF4C5F">
              <w:rPr>
                <w:rStyle w:val="Hypertextovodkaz"/>
                <w:noProof/>
              </w:rPr>
              <w:t>2.2.2.</w:t>
            </w:r>
            <w:r>
              <w:rPr>
                <w:rFonts w:asciiTheme="minorHAnsi" w:eastAsiaTheme="minorEastAsia" w:hAnsiTheme="minorHAnsi" w:cstheme="minorBidi"/>
                <w:noProof/>
                <w:kern w:val="2"/>
                <w:lang w:eastAsia="cs-CZ"/>
                <w14:ligatures w14:val="standardContextual"/>
              </w:rPr>
              <w:tab/>
            </w:r>
            <w:r w:rsidRPr="00EF4C5F">
              <w:rPr>
                <w:rStyle w:val="Hypertextovodkaz"/>
                <w:noProof/>
              </w:rPr>
              <w:t>Stavební zásahy a úpravy, konstrukční celky</w:t>
            </w:r>
            <w:r>
              <w:rPr>
                <w:noProof/>
                <w:webHidden/>
              </w:rPr>
              <w:tab/>
            </w:r>
            <w:r>
              <w:rPr>
                <w:noProof/>
                <w:webHidden/>
              </w:rPr>
              <w:fldChar w:fldCharType="begin"/>
            </w:r>
            <w:r>
              <w:rPr>
                <w:noProof/>
                <w:webHidden/>
              </w:rPr>
              <w:instrText xml:space="preserve"> PAGEREF _Toc147995595 \h </w:instrText>
            </w:r>
            <w:r>
              <w:rPr>
                <w:noProof/>
                <w:webHidden/>
              </w:rPr>
            </w:r>
            <w:r>
              <w:rPr>
                <w:noProof/>
                <w:webHidden/>
              </w:rPr>
              <w:fldChar w:fldCharType="separate"/>
            </w:r>
            <w:r>
              <w:rPr>
                <w:noProof/>
                <w:webHidden/>
              </w:rPr>
              <w:t>11</w:t>
            </w:r>
            <w:r>
              <w:rPr>
                <w:noProof/>
                <w:webHidden/>
              </w:rPr>
              <w:fldChar w:fldCharType="end"/>
            </w:r>
          </w:hyperlink>
        </w:p>
        <w:p w14:paraId="07C2E797" w14:textId="558A512D" w:rsidR="00E648F7" w:rsidRDefault="00E648F7">
          <w:pPr>
            <w:pStyle w:val="Obsah3"/>
            <w:tabs>
              <w:tab w:val="left" w:pos="2269"/>
            </w:tabs>
            <w:rPr>
              <w:rFonts w:asciiTheme="minorHAnsi" w:eastAsiaTheme="minorEastAsia" w:hAnsiTheme="minorHAnsi" w:cstheme="minorBidi"/>
              <w:noProof/>
              <w:kern w:val="2"/>
              <w:lang w:eastAsia="cs-CZ"/>
              <w14:ligatures w14:val="standardContextual"/>
            </w:rPr>
          </w:pPr>
          <w:hyperlink w:anchor="_Toc147995596" w:history="1">
            <w:r w:rsidRPr="00EF4C5F">
              <w:rPr>
                <w:rStyle w:val="Hypertextovodkaz"/>
                <w:noProof/>
              </w:rPr>
              <w:t>2.2.3.</w:t>
            </w:r>
            <w:r>
              <w:rPr>
                <w:rFonts w:asciiTheme="minorHAnsi" w:eastAsiaTheme="minorEastAsia" w:hAnsiTheme="minorHAnsi" w:cstheme="minorBidi"/>
                <w:noProof/>
                <w:kern w:val="2"/>
                <w:lang w:eastAsia="cs-CZ"/>
                <w14:ligatures w14:val="standardContextual"/>
              </w:rPr>
              <w:tab/>
            </w:r>
            <w:r w:rsidRPr="00EF4C5F">
              <w:rPr>
                <w:rStyle w:val="Hypertextovodkaz"/>
                <w:noProof/>
              </w:rPr>
              <w:t>Kabelové trasy DC/AC částí instalace</w:t>
            </w:r>
            <w:r>
              <w:rPr>
                <w:noProof/>
                <w:webHidden/>
              </w:rPr>
              <w:tab/>
            </w:r>
            <w:r>
              <w:rPr>
                <w:noProof/>
                <w:webHidden/>
              </w:rPr>
              <w:fldChar w:fldCharType="begin"/>
            </w:r>
            <w:r>
              <w:rPr>
                <w:noProof/>
                <w:webHidden/>
              </w:rPr>
              <w:instrText xml:space="preserve"> PAGEREF _Toc147995596 \h </w:instrText>
            </w:r>
            <w:r>
              <w:rPr>
                <w:noProof/>
                <w:webHidden/>
              </w:rPr>
            </w:r>
            <w:r>
              <w:rPr>
                <w:noProof/>
                <w:webHidden/>
              </w:rPr>
              <w:fldChar w:fldCharType="separate"/>
            </w:r>
            <w:r>
              <w:rPr>
                <w:noProof/>
                <w:webHidden/>
              </w:rPr>
              <w:t>11</w:t>
            </w:r>
            <w:r>
              <w:rPr>
                <w:noProof/>
                <w:webHidden/>
              </w:rPr>
              <w:fldChar w:fldCharType="end"/>
            </w:r>
          </w:hyperlink>
        </w:p>
        <w:p w14:paraId="5B3B3823" w14:textId="36D02487" w:rsidR="00E648F7" w:rsidRDefault="00E648F7">
          <w:pPr>
            <w:pStyle w:val="Obsah3"/>
            <w:tabs>
              <w:tab w:val="left" w:pos="2269"/>
            </w:tabs>
            <w:rPr>
              <w:rFonts w:asciiTheme="minorHAnsi" w:eastAsiaTheme="minorEastAsia" w:hAnsiTheme="minorHAnsi" w:cstheme="minorBidi"/>
              <w:noProof/>
              <w:kern w:val="2"/>
              <w:lang w:eastAsia="cs-CZ"/>
              <w14:ligatures w14:val="standardContextual"/>
            </w:rPr>
          </w:pPr>
          <w:hyperlink w:anchor="_Toc147995597" w:history="1">
            <w:r w:rsidRPr="00EF4C5F">
              <w:rPr>
                <w:rStyle w:val="Hypertextovodkaz"/>
                <w:noProof/>
              </w:rPr>
              <w:t>2.2.4.</w:t>
            </w:r>
            <w:r>
              <w:rPr>
                <w:rFonts w:asciiTheme="minorHAnsi" w:eastAsiaTheme="minorEastAsia" w:hAnsiTheme="minorHAnsi" w:cstheme="minorBidi"/>
                <w:noProof/>
                <w:kern w:val="2"/>
                <w:lang w:eastAsia="cs-CZ"/>
                <w14:ligatures w14:val="standardContextual"/>
              </w:rPr>
              <w:tab/>
            </w:r>
            <w:r w:rsidRPr="00EF4C5F">
              <w:rPr>
                <w:rStyle w:val="Hypertextovodkaz"/>
                <w:noProof/>
              </w:rPr>
              <w:t>Měření elektrické energie</w:t>
            </w:r>
            <w:r>
              <w:rPr>
                <w:noProof/>
                <w:webHidden/>
              </w:rPr>
              <w:tab/>
            </w:r>
            <w:r>
              <w:rPr>
                <w:noProof/>
                <w:webHidden/>
              </w:rPr>
              <w:fldChar w:fldCharType="begin"/>
            </w:r>
            <w:r>
              <w:rPr>
                <w:noProof/>
                <w:webHidden/>
              </w:rPr>
              <w:instrText xml:space="preserve"> PAGEREF _Toc147995597 \h </w:instrText>
            </w:r>
            <w:r>
              <w:rPr>
                <w:noProof/>
                <w:webHidden/>
              </w:rPr>
            </w:r>
            <w:r>
              <w:rPr>
                <w:noProof/>
                <w:webHidden/>
              </w:rPr>
              <w:fldChar w:fldCharType="separate"/>
            </w:r>
            <w:r>
              <w:rPr>
                <w:noProof/>
                <w:webHidden/>
              </w:rPr>
              <w:t>11</w:t>
            </w:r>
            <w:r>
              <w:rPr>
                <w:noProof/>
                <w:webHidden/>
              </w:rPr>
              <w:fldChar w:fldCharType="end"/>
            </w:r>
          </w:hyperlink>
        </w:p>
        <w:p w14:paraId="09E57DF8" w14:textId="1373941E" w:rsidR="00E648F7" w:rsidRDefault="00E648F7">
          <w:pPr>
            <w:pStyle w:val="Obsah3"/>
            <w:tabs>
              <w:tab w:val="left" w:pos="2269"/>
            </w:tabs>
            <w:rPr>
              <w:rFonts w:asciiTheme="minorHAnsi" w:eastAsiaTheme="minorEastAsia" w:hAnsiTheme="minorHAnsi" w:cstheme="minorBidi"/>
              <w:noProof/>
              <w:kern w:val="2"/>
              <w:lang w:eastAsia="cs-CZ"/>
              <w14:ligatures w14:val="standardContextual"/>
            </w:rPr>
          </w:pPr>
          <w:hyperlink w:anchor="_Toc147995598" w:history="1">
            <w:r w:rsidRPr="00EF4C5F">
              <w:rPr>
                <w:rStyle w:val="Hypertextovodkaz"/>
                <w:noProof/>
              </w:rPr>
              <w:t>2.2.5.</w:t>
            </w:r>
            <w:r>
              <w:rPr>
                <w:rFonts w:asciiTheme="minorHAnsi" w:eastAsiaTheme="minorEastAsia" w:hAnsiTheme="minorHAnsi" w:cstheme="minorBidi"/>
                <w:noProof/>
                <w:kern w:val="2"/>
                <w:lang w:eastAsia="cs-CZ"/>
                <w14:ligatures w14:val="standardContextual"/>
              </w:rPr>
              <w:tab/>
            </w:r>
            <w:r w:rsidRPr="00EF4C5F">
              <w:rPr>
                <w:rStyle w:val="Hypertextovodkaz"/>
                <w:noProof/>
              </w:rPr>
              <w:t>Příprava pro regulaci a monitorování PDS – výrobna do 100 kWp</w:t>
            </w:r>
            <w:r>
              <w:rPr>
                <w:noProof/>
                <w:webHidden/>
              </w:rPr>
              <w:tab/>
            </w:r>
            <w:r>
              <w:rPr>
                <w:noProof/>
                <w:webHidden/>
              </w:rPr>
              <w:fldChar w:fldCharType="begin"/>
            </w:r>
            <w:r>
              <w:rPr>
                <w:noProof/>
                <w:webHidden/>
              </w:rPr>
              <w:instrText xml:space="preserve"> PAGEREF _Toc147995598 \h </w:instrText>
            </w:r>
            <w:r>
              <w:rPr>
                <w:noProof/>
                <w:webHidden/>
              </w:rPr>
            </w:r>
            <w:r>
              <w:rPr>
                <w:noProof/>
                <w:webHidden/>
              </w:rPr>
              <w:fldChar w:fldCharType="separate"/>
            </w:r>
            <w:r>
              <w:rPr>
                <w:noProof/>
                <w:webHidden/>
              </w:rPr>
              <w:t>11</w:t>
            </w:r>
            <w:r>
              <w:rPr>
                <w:noProof/>
                <w:webHidden/>
              </w:rPr>
              <w:fldChar w:fldCharType="end"/>
            </w:r>
          </w:hyperlink>
        </w:p>
        <w:p w14:paraId="441E521C" w14:textId="0855EC32" w:rsidR="00E648F7" w:rsidRDefault="00E648F7">
          <w:pPr>
            <w:pStyle w:val="Obsah3"/>
            <w:tabs>
              <w:tab w:val="left" w:pos="2269"/>
            </w:tabs>
            <w:rPr>
              <w:rFonts w:asciiTheme="minorHAnsi" w:eastAsiaTheme="minorEastAsia" w:hAnsiTheme="minorHAnsi" w:cstheme="minorBidi"/>
              <w:noProof/>
              <w:kern w:val="2"/>
              <w:lang w:eastAsia="cs-CZ"/>
              <w14:ligatures w14:val="standardContextual"/>
            </w:rPr>
          </w:pPr>
          <w:hyperlink w:anchor="_Toc147995599" w:history="1">
            <w:r w:rsidRPr="00EF4C5F">
              <w:rPr>
                <w:rStyle w:val="Hypertextovodkaz"/>
                <w:noProof/>
              </w:rPr>
              <w:t>2.2.6.</w:t>
            </w:r>
            <w:r>
              <w:rPr>
                <w:rFonts w:asciiTheme="minorHAnsi" w:eastAsiaTheme="minorEastAsia" w:hAnsiTheme="minorHAnsi" w:cstheme="minorBidi"/>
                <w:noProof/>
                <w:kern w:val="2"/>
                <w:lang w:eastAsia="cs-CZ"/>
                <w14:ligatures w14:val="standardContextual"/>
              </w:rPr>
              <w:tab/>
            </w:r>
            <w:r w:rsidRPr="00EF4C5F">
              <w:rPr>
                <w:rStyle w:val="Hypertextovodkaz"/>
                <w:noProof/>
              </w:rPr>
              <w:t>Požární bezpečnost</w:t>
            </w:r>
            <w:r>
              <w:rPr>
                <w:noProof/>
                <w:webHidden/>
              </w:rPr>
              <w:tab/>
            </w:r>
            <w:r>
              <w:rPr>
                <w:noProof/>
                <w:webHidden/>
              </w:rPr>
              <w:fldChar w:fldCharType="begin"/>
            </w:r>
            <w:r>
              <w:rPr>
                <w:noProof/>
                <w:webHidden/>
              </w:rPr>
              <w:instrText xml:space="preserve"> PAGEREF _Toc147995599 \h </w:instrText>
            </w:r>
            <w:r>
              <w:rPr>
                <w:noProof/>
                <w:webHidden/>
              </w:rPr>
            </w:r>
            <w:r>
              <w:rPr>
                <w:noProof/>
                <w:webHidden/>
              </w:rPr>
              <w:fldChar w:fldCharType="separate"/>
            </w:r>
            <w:r>
              <w:rPr>
                <w:noProof/>
                <w:webHidden/>
              </w:rPr>
              <w:t>12</w:t>
            </w:r>
            <w:r>
              <w:rPr>
                <w:noProof/>
                <w:webHidden/>
              </w:rPr>
              <w:fldChar w:fldCharType="end"/>
            </w:r>
          </w:hyperlink>
        </w:p>
        <w:p w14:paraId="5A40CCCB" w14:textId="61CF9745" w:rsidR="00E648F7" w:rsidRDefault="00E648F7">
          <w:pPr>
            <w:pStyle w:val="Obsah3"/>
            <w:tabs>
              <w:tab w:val="left" w:pos="2269"/>
            </w:tabs>
            <w:rPr>
              <w:rFonts w:asciiTheme="minorHAnsi" w:eastAsiaTheme="minorEastAsia" w:hAnsiTheme="minorHAnsi" w:cstheme="minorBidi"/>
              <w:noProof/>
              <w:kern w:val="2"/>
              <w:lang w:eastAsia="cs-CZ"/>
              <w14:ligatures w14:val="standardContextual"/>
            </w:rPr>
          </w:pPr>
          <w:hyperlink w:anchor="_Toc147995600" w:history="1">
            <w:r w:rsidRPr="00EF4C5F">
              <w:rPr>
                <w:rStyle w:val="Hypertextovodkaz"/>
                <w:noProof/>
              </w:rPr>
              <w:t>2.2.7.</w:t>
            </w:r>
            <w:r>
              <w:rPr>
                <w:rFonts w:asciiTheme="minorHAnsi" w:eastAsiaTheme="minorEastAsia" w:hAnsiTheme="minorHAnsi" w:cstheme="minorBidi"/>
                <w:noProof/>
                <w:kern w:val="2"/>
                <w:lang w:eastAsia="cs-CZ"/>
                <w14:ligatures w14:val="standardContextual"/>
              </w:rPr>
              <w:tab/>
            </w:r>
            <w:r w:rsidRPr="00EF4C5F">
              <w:rPr>
                <w:rStyle w:val="Hypertextovodkaz"/>
                <w:noProof/>
              </w:rPr>
              <w:t>Způsoby odpojení FVE od DS</w:t>
            </w:r>
            <w:r>
              <w:rPr>
                <w:noProof/>
                <w:webHidden/>
              </w:rPr>
              <w:tab/>
            </w:r>
            <w:r>
              <w:rPr>
                <w:noProof/>
                <w:webHidden/>
              </w:rPr>
              <w:fldChar w:fldCharType="begin"/>
            </w:r>
            <w:r>
              <w:rPr>
                <w:noProof/>
                <w:webHidden/>
              </w:rPr>
              <w:instrText xml:space="preserve"> PAGEREF _Toc147995600 \h </w:instrText>
            </w:r>
            <w:r>
              <w:rPr>
                <w:noProof/>
                <w:webHidden/>
              </w:rPr>
            </w:r>
            <w:r>
              <w:rPr>
                <w:noProof/>
                <w:webHidden/>
              </w:rPr>
              <w:fldChar w:fldCharType="separate"/>
            </w:r>
            <w:r>
              <w:rPr>
                <w:noProof/>
                <w:webHidden/>
              </w:rPr>
              <w:t>12</w:t>
            </w:r>
            <w:r>
              <w:rPr>
                <w:noProof/>
                <w:webHidden/>
              </w:rPr>
              <w:fldChar w:fldCharType="end"/>
            </w:r>
          </w:hyperlink>
        </w:p>
        <w:p w14:paraId="02FD72AC" w14:textId="32FB2022" w:rsidR="00E648F7" w:rsidRDefault="00E648F7">
          <w:pPr>
            <w:pStyle w:val="Obsah3"/>
            <w:tabs>
              <w:tab w:val="left" w:pos="2269"/>
            </w:tabs>
            <w:rPr>
              <w:rFonts w:asciiTheme="minorHAnsi" w:eastAsiaTheme="minorEastAsia" w:hAnsiTheme="minorHAnsi" w:cstheme="minorBidi"/>
              <w:noProof/>
              <w:kern w:val="2"/>
              <w:lang w:eastAsia="cs-CZ"/>
              <w14:ligatures w14:val="standardContextual"/>
            </w:rPr>
          </w:pPr>
          <w:hyperlink w:anchor="_Toc147995601" w:history="1">
            <w:r w:rsidRPr="00EF4C5F">
              <w:rPr>
                <w:rStyle w:val="Hypertextovodkaz"/>
                <w:noProof/>
              </w:rPr>
              <w:t>2.2.8.</w:t>
            </w:r>
            <w:r>
              <w:rPr>
                <w:rFonts w:asciiTheme="minorHAnsi" w:eastAsiaTheme="minorEastAsia" w:hAnsiTheme="minorHAnsi" w:cstheme="minorBidi"/>
                <w:noProof/>
                <w:kern w:val="2"/>
                <w:lang w:eastAsia="cs-CZ"/>
                <w14:ligatures w14:val="standardContextual"/>
              </w:rPr>
              <w:tab/>
            </w:r>
            <w:r w:rsidRPr="00EF4C5F">
              <w:rPr>
                <w:rStyle w:val="Hypertextovodkaz"/>
                <w:noProof/>
              </w:rPr>
              <w:t>Požadavky na slaboproudé instalace</w:t>
            </w:r>
            <w:r>
              <w:rPr>
                <w:noProof/>
                <w:webHidden/>
              </w:rPr>
              <w:tab/>
            </w:r>
            <w:r>
              <w:rPr>
                <w:noProof/>
                <w:webHidden/>
              </w:rPr>
              <w:fldChar w:fldCharType="begin"/>
            </w:r>
            <w:r>
              <w:rPr>
                <w:noProof/>
                <w:webHidden/>
              </w:rPr>
              <w:instrText xml:space="preserve"> PAGEREF _Toc147995601 \h </w:instrText>
            </w:r>
            <w:r>
              <w:rPr>
                <w:noProof/>
                <w:webHidden/>
              </w:rPr>
            </w:r>
            <w:r>
              <w:rPr>
                <w:noProof/>
                <w:webHidden/>
              </w:rPr>
              <w:fldChar w:fldCharType="separate"/>
            </w:r>
            <w:r>
              <w:rPr>
                <w:noProof/>
                <w:webHidden/>
              </w:rPr>
              <w:t>13</w:t>
            </w:r>
            <w:r>
              <w:rPr>
                <w:noProof/>
                <w:webHidden/>
              </w:rPr>
              <w:fldChar w:fldCharType="end"/>
            </w:r>
          </w:hyperlink>
        </w:p>
        <w:p w14:paraId="5024EBAD" w14:textId="3BFFEEA2" w:rsidR="00E648F7" w:rsidRDefault="00E648F7">
          <w:pPr>
            <w:pStyle w:val="Obsah3"/>
            <w:tabs>
              <w:tab w:val="left" w:pos="2269"/>
            </w:tabs>
            <w:rPr>
              <w:rFonts w:asciiTheme="minorHAnsi" w:eastAsiaTheme="minorEastAsia" w:hAnsiTheme="minorHAnsi" w:cstheme="minorBidi"/>
              <w:noProof/>
              <w:kern w:val="2"/>
              <w:lang w:eastAsia="cs-CZ"/>
              <w14:ligatures w14:val="standardContextual"/>
            </w:rPr>
          </w:pPr>
          <w:hyperlink w:anchor="_Toc147995602" w:history="1">
            <w:r w:rsidRPr="00EF4C5F">
              <w:rPr>
                <w:rStyle w:val="Hypertextovodkaz"/>
                <w:noProof/>
              </w:rPr>
              <w:t>2.2.9.</w:t>
            </w:r>
            <w:r>
              <w:rPr>
                <w:rFonts w:asciiTheme="minorHAnsi" w:eastAsiaTheme="minorEastAsia" w:hAnsiTheme="minorHAnsi" w:cstheme="minorBidi"/>
                <w:noProof/>
                <w:kern w:val="2"/>
                <w:lang w:eastAsia="cs-CZ"/>
                <w14:ligatures w14:val="standardContextual"/>
              </w:rPr>
              <w:tab/>
            </w:r>
            <w:r w:rsidRPr="00EF4C5F">
              <w:rPr>
                <w:rStyle w:val="Hypertextovodkaz"/>
                <w:noProof/>
              </w:rPr>
              <w:t>Požadavky na ostatní profese</w:t>
            </w:r>
            <w:r>
              <w:rPr>
                <w:noProof/>
                <w:webHidden/>
              </w:rPr>
              <w:tab/>
            </w:r>
            <w:r>
              <w:rPr>
                <w:noProof/>
                <w:webHidden/>
              </w:rPr>
              <w:fldChar w:fldCharType="begin"/>
            </w:r>
            <w:r>
              <w:rPr>
                <w:noProof/>
                <w:webHidden/>
              </w:rPr>
              <w:instrText xml:space="preserve"> PAGEREF _Toc147995602 \h </w:instrText>
            </w:r>
            <w:r>
              <w:rPr>
                <w:noProof/>
                <w:webHidden/>
              </w:rPr>
            </w:r>
            <w:r>
              <w:rPr>
                <w:noProof/>
                <w:webHidden/>
              </w:rPr>
              <w:fldChar w:fldCharType="separate"/>
            </w:r>
            <w:r>
              <w:rPr>
                <w:noProof/>
                <w:webHidden/>
              </w:rPr>
              <w:t>13</w:t>
            </w:r>
            <w:r>
              <w:rPr>
                <w:noProof/>
                <w:webHidden/>
              </w:rPr>
              <w:fldChar w:fldCharType="end"/>
            </w:r>
          </w:hyperlink>
        </w:p>
        <w:p w14:paraId="337238B9" w14:textId="7702E348" w:rsidR="00E648F7" w:rsidRDefault="00E648F7">
          <w:pPr>
            <w:pStyle w:val="Obsah3"/>
            <w:tabs>
              <w:tab w:val="left" w:pos="2269"/>
            </w:tabs>
            <w:rPr>
              <w:rFonts w:asciiTheme="minorHAnsi" w:eastAsiaTheme="minorEastAsia" w:hAnsiTheme="minorHAnsi" w:cstheme="minorBidi"/>
              <w:noProof/>
              <w:kern w:val="2"/>
              <w:lang w:eastAsia="cs-CZ"/>
              <w14:ligatures w14:val="standardContextual"/>
            </w:rPr>
          </w:pPr>
          <w:hyperlink w:anchor="_Toc147995603" w:history="1">
            <w:r w:rsidRPr="00EF4C5F">
              <w:rPr>
                <w:rStyle w:val="Hypertextovodkaz"/>
                <w:noProof/>
              </w:rPr>
              <w:t>2.2.10.</w:t>
            </w:r>
            <w:r>
              <w:rPr>
                <w:rFonts w:asciiTheme="minorHAnsi" w:eastAsiaTheme="minorEastAsia" w:hAnsiTheme="minorHAnsi" w:cstheme="minorBidi"/>
                <w:noProof/>
                <w:kern w:val="2"/>
                <w:lang w:eastAsia="cs-CZ"/>
                <w14:ligatures w14:val="standardContextual"/>
              </w:rPr>
              <w:tab/>
            </w:r>
            <w:r w:rsidRPr="00EF4C5F">
              <w:rPr>
                <w:rStyle w:val="Hypertextovodkaz"/>
                <w:noProof/>
              </w:rPr>
              <w:t>Modelování a monitoring</w:t>
            </w:r>
            <w:r>
              <w:rPr>
                <w:noProof/>
                <w:webHidden/>
              </w:rPr>
              <w:tab/>
            </w:r>
            <w:r>
              <w:rPr>
                <w:noProof/>
                <w:webHidden/>
              </w:rPr>
              <w:fldChar w:fldCharType="begin"/>
            </w:r>
            <w:r>
              <w:rPr>
                <w:noProof/>
                <w:webHidden/>
              </w:rPr>
              <w:instrText xml:space="preserve"> PAGEREF _Toc147995603 \h </w:instrText>
            </w:r>
            <w:r>
              <w:rPr>
                <w:noProof/>
                <w:webHidden/>
              </w:rPr>
            </w:r>
            <w:r>
              <w:rPr>
                <w:noProof/>
                <w:webHidden/>
              </w:rPr>
              <w:fldChar w:fldCharType="separate"/>
            </w:r>
            <w:r>
              <w:rPr>
                <w:noProof/>
                <w:webHidden/>
              </w:rPr>
              <w:t>13</w:t>
            </w:r>
            <w:r>
              <w:rPr>
                <w:noProof/>
                <w:webHidden/>
              </w:rPr>
              <w:fldChar w:fldCharType="end"/>
            </w:r>
          </w:hyperlink>
        </w:p>
        <w:p w14:paraId="3FF6D8C4" w14:textId="3DD0673E" w:rsidR="00E648F7" w:rsidRDefault="00E648F7">
          <w:pPr>
            <w:pStyle w:val="Obsah3"/>
            <w:tabs>
              <w:tab w:val="left" w:pos="2269"/>
            </w:tabs>
            <w:rPr>
              <w:rFonts w:asciiTheme="minorHAnsi" w:eastAsiaTheme="minorEastAsia" w:hAnsiTheme="minorHAnsi" w:cstheme="minorBidi"/>
              <w:noProof/>
              <w:kern w:val="2"/>
              <w:lang w:eastAsia="cs-CZ"/>
              <w14:ligatures w14:val="standardContextual"/>
            </w:rPr>
          </w:pPr>
          <w:hyperlink w:anchor="_Toc147995604" w:history="1">
            <w:r w:rsidRPr="00EF4C5F">
              <w:rPr>
                <w:rStyle w:val="Hypertextovodkaz"/>
                <w:noProof/>
              </w:rPr>
              <w:t>2.2.11.</w:t>
            </w:r>
            <w:r>
              <w:rPr>
                <w:rFonts w:asciiTheme="minorHAnsi" w:eastAsiaTheme="minorEastAsia" w:hAnsiTheme="minorHAnsi" w:cstheme="minorBidi"/>
                <w:noProof/>
                <w:kern w:val="2"/>
                <w:lang w:eastAsia="cs-CZ"/>
                <w14:ligatures w14:val="standardContextual"/>
              </w:rPr>
              <w:tab/>
            </w:r>
            <w:r w:rsidRPr="00EF4C5F">
              <w:rPr>
                <w:rStyle w:val="Hypertextovodkaz"/>
                <w:noProof/>
              </w:rPr>
              <w:t>Vlivy instalace na okolí</w:t>
            </w:r>
            <w:r>
              <w:rPr>
                <w:noProof/>
                <w:webHidden/>
              </w:rPr>
              <w:tab/>
            </w:r>
            <w:r>
              <w:rPr>
                <w:noProof/>
                <w:webHidden/>
              </w:rPr>
              <w:fldChar w:fldCharType="begin"/>
            </w:r>
            <w:r>
              <w:rPr>
                <w:noProof/>
                <w:webHidden/>
              </w:rPr>
              <w:instrText xml:space="preserve"> PAGEREF _Toc147995604 \h </w:instrText>
            </w:r>
            <w:r>
              <w:rPr>
                <w:noProof/>
                <w:webHidden/>
              </w:rPr>
            </w:r>
            <w:r>
              <w:rPr>
                <w:noProof/>
                <w:webHidden/>
              </w:rPr>
              <w:fldChar w:fldCharType="separate"/>
            </w:r>
            <w:r>
              <w:rPr>
                <w:noProof/>
                <w:webHidden/>
              </w:rPr>
              <w:t>13</w:t>
            </w:r>
            <w:r>
              <w:rPr>
                <w:noProof/>
                <w:webHidden/>
              </w:rPr>
              <w:fldChar w:fldCharType="end"/>
            </w:r>
          </w:hyperlink>
        </w:p>
        <w:p w14:paraId="7BE69C95" w14:textId="3A564A8D" w:rsidR="00E648F7" w:rsidRDefault="00E648F7">
          <w:pPr>
            <w:pStyle w:val="Obsah1"/>
            <w:rPr>
              <w:rFonts w:eastAsiaTheme="minorEastAsia" w:cstheme="minorBidi"/>
              <w:bCs w:val="0"/>
              <w:kern w:val="2"/>
              <w:lang w:eastAsia="cs-CZ"/>
              <w14:ligatures w14:val="standardContextual"/>
            </w:rPr>
          </w:pPr>
          <w:hyperlink w:anchor="_Toc147995605" w:history="1">
            <w:r w:rsidRPr="00EF4C5F">
              <w:rPr>
                <w:rStyle w:val="Hypertextovodkaz"/>
              </w:rPr>
              <w:t>3.</w:t>
            </w:r>
            <w:r>
              <w:rPr>
                <w:rFonts w:eastAsiaTheme="minorEastAsia" w:cstheme="minorBidi"/>
                <w:bCs w:val="0"/>
                <w:kern w:val="2"/>
                <w:lang w:eastAsia="cs-CZ"/>
                <w14:ligatures w14:val="standardContextual"/>
              </w:rPr>
              <w:tab/>
            </w:r>
            <w:r w:rsidRPr="00EF4C5F">
              <w:rPr>
                <w:rStyle w:val="Hypertextovodkaz"/>
              </w:rPr>
              <w:t>Provedení elektroinstalace</w:t>
            </w:r>
            <w:r>
              <w:rPr>
                <w:webHidden/>
              </w:rPr>
              <w:tab/>
            </w:r>
            <w:r>
              <w:rPr>
                <w:webHidden/>
              </w:rPr>
              <w:fldChar w:fldCharType="begin"/>
            </w:r>
            <w:r>
              <w:rPr>
                <w:webHidden/>
              </w:rPr>
              <w:instrText xml:space="preserve"> PAGEREF _Toc147995605 \h </w:instrText>
            </w:r>
            <w:r>
              <w:rPr>
                <w:webHidden/>
              </w:rPr>
            </w:r>
            <w:r>
              <w:rPr>
                <w:webHidden/>
              </w:rPr>
              <w:fldChar w:fldCharType="separate"/>
            </w:r>
            <w:r>
              <w:rPr>
                <w:webHidden/>
              </w:rPr>
              <w:t>14</w:t>
            </w:r>
            <w:r>
              <w:rPr>
                <w:webHidden/>
              </w:rPr>
              <w:fldChar w:fldCharType="end"/>
            </w:r>
          </w:hyperlink>
        </w:p>
        <w:p w14:paraId="591207F9" w14:textId="23B0D28E" w:rsidR="00E648F7" w:rsidRDefault="00E648F7">
          <w:pPr>
            <w:pStyle w:val="Obsah1"/>
            <w:rPr>
              <w:rFonts w:eastAsiaTheme="minorEastAsia" w:cstheme="minorBidi"/>
              <w:bCs w:val="0"/>
              <w:kern w:val="2"/>
              <w:lang w:eastAsia="cs-CZ"/>
              <w14:ligatures w14:val="standardContextual"/>
            </w:rPr>
          </w:pPr>
          <w:hyperlink w:anchor="_Toc147995606" w:history="1">
            <w:r w:rsidRPr="00EF4C5F">
              <w:rPr>
                <w:rStyle w:val="Hypertextovodkaz"/>
              </w:rPr>
              <w:t>4.</w:t>
            </w:r>
            <w:r>
              <w:rPr>
                <w:rFonts w:eastAsiaTheme="minorEastAsia" w:cstheme="minorBidi"/>
                <w:bCs w:val="0"/>
                <w:kern w:val="2"/>
                <w:lang w:eastAsia="cs-CZ"/>
                <w14:ligatures w14:val="standardContextual"/>
              </w:rPr>
              <w:tab/>
            </w:r>
            <w:r w:rsidRPr="00EF4C5F">
              <w:rPr>
                <w:rStyle w:val="Hypertextovodkaz"/>
              </w:rPr>
              <w:t>Bezpečnost a ochrana zdraví při práci</w:t>
            </w:r>
            <w:r>
              <w:rPr>
                <w:webHidden/>
              </w:rPr>
              <w:tab/>
            </w:r>
            <w:r>
              <w:rPr>
                <w:webHidden/>
              </w:rPr>
              <w:fldChar w:fldCharType="begin"/>
            </w:r>
            <w:r>
              <w:rPr>
                <w:webHidden/>
              </w:rPr>
              <w:instrText xml:space="preserve"> PAGEREF _Toc147995606 \h </w:instrText>
            </w:r>
            <w:r>
              <w:rPr>
                <w:webHidden/>
              </w:rPr>
            </w:r>
            <w:r>
              <w:rPr>
                <w:webHidden/>
              </w:rPr>
              <w:fldChar w:fldCharType="separate"/>
            </w:r>
            <w:r>
              <w:rPr>
                <w:webHidden/>
              </w:rPr>
              <w:t>14</w:t>
            </w:r>
            <w:r>
              <w:rPr>
                <w:webHidden/>
              </w:rPr>
              <w:fldChar w:fldCharType="end"/>
            </w:r>
          </w:hyperlink>
        </w:p>
        <w:p w14:paraId="6ED774A9" w14:textId="23C8C170" w:rsidR="00304B6E" w:rsidRPr="00E648F7" w:rsidRDefault="004411BC" w:rsidP="0064388C">
          <w:pPr>
            <w:jc w:val="both"/>
          </w:pPr>
          <w:r w:rsidRPr="00E648F7">
            <w:rPr>
              <w:rFonts w:eastAsia="MS Mincho"/>
              <w:noProof/>
              <w:lang w:eastAsia="ja-JP"/>
            </w:rPr>
            <w:fldChar w:fldCharType="end"/>
          </w:r>
        </w:p>
      </w:sdtContent>
    </w:sdt>
    <w:p w14:paraId="5AA35A86" w14:textId="77777777" w:rsidR="00C96B16" w:rsidRPr="00E648F7" w:rsidRDefault="00C96B16" w:rsidP="004543AF">
      <w:pPr>
        <w:pStyle w:val="D"/>
        <w:ind w:left="284"/>
      </w:pPr>
    </w:p>
    <w:p w14:paraId="47D4AC82" w14:textId="77777777" w:rsidR="00747887" w:rsidRPr="00E648F7" w:rsidRDefault="00747887" w:rsidP="004543AF">
      <w:pPr>
        <w:pStyle w:val="D"/>
        <w:ind w:left="284"/>
      </w:pPr>
    </w:p>
    <w:p w14:paraId="44EACB4C" w14:textId="77777777" w:rsidR="00747887" w:rsidRPr="00EB1151" w:rsidRDefault="00747887" w:rsidP="004543AF">
      <w:pPr>
        <w:pStyle w:val="D"/>
        <w:ind w:left="284"/>
        <w:rPr>
          <w:color w:val="FF0000"/>
        </w:rPr>
      </w:pPr>
    </w:p>
    <w:p w14:paraId="7E85F4CD" w14:textId="2D611AF4" w:rsidR="00C96B16" w:rsidRPr="00AF3EE8" w:rsidRDefault="00672284" w:rsidP="00DA229F">
      <w:pPr>
        <w:pStyle w:val="D1"/>
        <w:pageBreakBefore/>
      </w:pPr>
      <w:bookmarkStart w:id="0" w:name="_Toc147995577"/>
      <w:r w:rsidRPr="00AF3EE8">
        <w:lastRenderedPageBreak/>
        <w:t>Úvod</w:t>
      </w:r>
      <w:bookmarkEnd w:id="0"/>
    </w:p>
    <w:p w14:paraId="740D66A3" w14:textId="0B2A8011" w:rsidR="00002673" w:rsidRPr="006D36B4" w:rsidRDefault="00002673" w:rsidP="00002673">
      <w:pPr>
        <w:pStyle w:val="D2"/>
      </w:pPr>
      <w:bookmarkStart w:id="1" w:name="_Toc147995578"/>
      <w:r w:rsidRPr="006D36B4">
        <w:t>Základní údaje</w:t>
      </w:r>
      <w:bookmarkEnd w:id="1"/>
    </w:p>
    <w:p w14:paraId="22660D3E" w14:textId="6B688733" w:rsidR="00113CD9" w:rsidRPr="006D36B4" w:rsidRDefault="009264A9" w:rsidP="00463BE3">
      <w:pPr>
        <w:pStyle w:val="D2-TXT"/>
        <w:ind w:left="0"/>
      </w:pPr>
      <w:r w:rsidRPr="006D36B4">
        <w:t xml:space="preserve">Předmětem této projektové dokumentace v rozsahu pro </w:t>
      </w:r>
      <w:r w:rsidR="004A29D4" w:rsidRPr="006D36B4">
        <w:t xml:space="preserve">provedení stavby </w:t>
      </w:r>
      <w:r w:rsidRPr="006D36B4">
        <w:t>(</w:t>
      </w:r>
      <w:r w:rsidR="004A29D4" w:rsidRPr="006D36B4">
        <w:t>DPS</w:t>
      </w:r>
      <w:r w:rsidRPr="006D36B4">
        <w:t xml:space="preserve">) je instalace </w:t>
      </w:r>
      <w:r w:rsidR="00B12B94" w:rsidRPr="006D36B4">
        <w:t>hybridního</w:t>
      </w:r>
      <w:r w:rsidR="00B12B94" w:rsidRPr="006D36B4">
        <w:rPr>
          <w:u w:val="single"/>
        </w:rPr>
        <w:t xml:space="preserve"> </w:t>
      </w:r>
      <w:r w:rsidRPr="006D36B4">
        <w:t xml:space="preserve">fotovoltaického systému </w:t>
      </w:r>
      <w:r w:rsidR="00E337E6" w:rsidRPr="006D36B4">
        <w:t>na</w:t>
      </w:r>
      <w:r w:rsidR="004A29D4" w:rsidRPr="006D36B4">
        <w:t xml:space="preserve"> objekt</w:t>
      </w:r>
      <w:r w:rsidR="006D36B4" w:rsidRPr="006D36B4">
        <w:t xml:space="preserve"> přístavby technického zázemí </w:t>
      </w:r>
      <w:r w:rsidR="00754492" w:rsidRPr="006D36B4">
        <w:t>v rámci akce „</w:t>
      </w:r>
      <w:r w:rsidR="006D36B4" w:rsidRPr="006D36B4">
        <w:t xml:space="preserve">Technické zázemí na ústředním </w:t>
      </w:r>
      <w:r w:rsidR="006D36B4">
        <w:t>h</w:t>
      </w:r>
      <w:r w:rsidR="006D36B4" w:rsidRPr="006D36B4">
        <w:t>řbitově Slezská Ostrava</w:t>
      </w:r>
      <w:r w:rsidR="00754492" w:rsidRPr="006D36B4">
        <w:t>“</w:t>
      </w:r>
      <w:r w:rsidR="00E337E6" w:rsidRPr="006D36B4">
        <w:t>.</w:t>
      </w:r>
    </w:p>
    <w:p w14:paraId="55A57EFE" w14:textId="77777777" w:rsidR="00346A57" w:rsidRPr="006D338E" w:rsidRDefault="00346A57" w:rsidP="00463BE3">
      <w:pPr>
        <w:pStyle w:val="D2-TXT"/>
        <w:ind w:left="0"/>
      </w:pPr>
    </w:p>
    <w:p w14:paraId="4016BDD1" w14:textId="777391AF" w:rsidR="001C1ACC" w:rsidRPr="006D338E" w:rsidRDefault="005F2AAD" w:rsidP="00916812">
      <w:pPr>
        <w:pStyle w:val="D2-TXT"/>
        <w:ind w:left="0"/>
      </w:pPr>
      <w:r w:rsidRPr="006D338E">
        <w:rPr>
          <w:b/>
          <w:bCs/>
        </w:rPr>
        <w:t>I</w:t>
      </w:r>
      <w:r w:rsidR="001C1ACC" w:rsidRPr="006D338E">
        <w:rPr>
          <w:b/>
          <w:bCs/>
        </w:rPr>
        <w:t xml:space="preserve">nstalovaný DC výkon </w:t>
      </w:r>
      <w:r w:rsidR="00F34D73" w:rsidRPr="006D338E">
        <w:rPr>
          <w:b/>
          <w:bCs/>
        </w:rPr>
        <w:t>FVE</w:t>
      </w:r>
      <w:r w:rsidR="00A566D8" w:rsidRPr="006D338E">
        <w:rPr>
          <w:b/>
          <w:bCs/>
        </w:rPr>
        <w:t xml:space="preserve"> </w:t>
      </w:r>
      <w:r w:rsidR="001C1ACC" w:rsidRPr="006D338E">
        <w:rPr>
          <w:b/>
          <w:bCs/>
        </w:rPr>
        <w:t xml:space="preserve">bude </w:t>
      </w:r>
      <w:r w:rsidR="006D338E" w:rsidRPr="006D338E">
        <w:rPr>
          <w:b/>
          <w:bCs/>
        </w:rPr>
        <w:t>9</w:t>
      </w:r>
      <w:r w:rsidR="003A4692" w:rsidRPr="006D338E">
        <w:rPr>
          <w:b/>
          <w:bCs/>
        </w:rPr>
        <w:t>,</w:t>
      </w:r>
      <w:r w:rsidR="006D338E" w:rsidRPr="006D338E">
        <w:rPr>
          <w:b/>
          <w:bCs/>
        </w:rPr>
        <w:t>9</w:t>
      </w:r>
      <w:r w:rsidR="003A4692" w:rsidRPr="006D338E">
        <w:rPr>
          <w:b/>
          <w:bCs/>
        </w:rPr>
        <w:t>0</w:t>
      </w:r>
      <w:r w:rsidR="000222EB" w:rsidRPr="006D338E">
        <w:rPr>
          <w:b/>
          <w:bCs/>
        </w:rPr>
        <w:t xml:space="preserve"> </w:t>
      </w:r>
      <w:proofErr w:type="spellStart"/>
      <w:r w:rsidR="006B537A" w:rsidRPr="006D338E">
        <w:rPr>
          <w:b/>
          <w:bCs/>
        </w:rPr>
        <w:t>kWp</w:t>
      </w:r>
      <w:proofErr w:type="spellEnd"/>
      <w:r w:rsidR="001C1ACC" w:rsidRPr="006D338E">
        <w:t xml:space="preserve"> (</w:t>
      </w:r>
      <w:r w:rsidR="006D338E" w:rsidRPr="006D338E">
        <w:t>22</w:t>
      </w:r>
      <w:r w:rsidR="00A064A6" w:rsidRPr="006D338E">
        <w:t xml:space="preserve"> ks panelů</w:t>
      </w:r>
      <w:r w:rsidR="00F34D73" w:rsidRPr="006D338E">
        <w:t xml:space="preserve"> o jednotkovém špičkovém</w:t>
      </w:r>
      <w:r w:rsidR="001C1ACC" w:rsidRPr="006D338E">
        <w:t xml:space="preserve"> výkon</w:t>
      </w:r>
      <w:r w:rsidR="00F34D73" w:rsidRPr="006D338E">
        <w:t>u</w:t>
      </w:r>
      <w:r w:rsidR="001C1ACC" w:rsidRPr="006D338E">
        <w:t xml:space="preserve"> </w:t>
      </w:r>
      <w:r w:rsidR="00754492" w:rsidRPr="006D338E">
        <w:t>4</w:t>
      </w:r>
      <w:r w:rsidR="00A064A6" w:rsidRPr="006D338E">
        <w:t>5</w:t>
      </w:r>
      <w:r w:rsidR="00451F1E" w:rsidRPr="006D338E">
        <w:t>0</w:t>
      </w:r>
      <w:r w:rsidR="001C1ACC" w:rsidRPr="006D338E">
        <w:t xml:space="preserve"> </w:t>
      </w:r>
      <w:proofErr w:type="spellStart"/>
      <w:r w:rsidR="001C1ACC" w:rsidRPr="006D338E">
        <w:t>Wp</w:t>
      </w:r>
      <w:proofErr w:type="spellEnd"/>
      <w:r w:rsidR="001C1ACC" w:rsidRPr="006D338E">
        <w:t>).</w:t>
      </w:r>
    </w:p>
    <w:p w14:paraId="02DE9F23" w14:textId="6FF7C255" w:rsidR="001C6232" w:rsidRDefault="001C6232" w:rsidP="00916812">
      <w:pPr>
        <w:pStyle w:val="D2-TXT"/>
        <w:ind w:left="0"/>
      </w:pPr>
      <w:r w:rsidRPr="006D338E">
        <w:rPr>
          <w:b/>
          <w:bCs/>
        </w:rPr>
        <w:t>Instalovan</w:t>
      </w:r>
      <w:r w:rsidR="00AF0C39" w:rsidRPr="006D338E">
        <w:rPr>
          <w:b/>
          <w:bCs/>
        </w:rPr>
        <w:t>á</w:t>
      </w:r>
      <w:r w:rsidRPr="006D338E">
        <w:rPr>
          <w:b/>
          <w:bCs/>
        </w:rPr>
        <w:t xml:space="preserve"> kapacita bateriového uložiště bude 1</w:t>
      </w:r>
      <w:r w:rsidR="006D338E" w:rsidRPr="006D338E">
        <w:rPr>
          <w:b/>
          <w:bCs/>
        </w:rPr>
        <w:t>1</w:t>
      </w:r>
      <w:r w:rsidRPr="006D338E">
        <w:rPr>
          <w:b/>
          <w:bCs/>
        </w:rPr>
        <w:t>,</w:t>
      </w:r>
      <w:r w:rsidR="006D338E" w:rsidRPr="006D338E">
        <w:rPr>
          <w:b/>
          <w:bCs/>
        </w:rPr>
        <w:t>6</w:t>
      </w:r>
      <w:r w:rsidRPr="006D338E">
        <w:rPr>
          <w:b/>
          <w:bCs/>
        </w:rPr>
        <w:t>0kWh</w:t>
      </w:r>
      <w:r w:rsidRPr="006D338E">
        <w:t xml:space="preserve"> </w:t>
      </w:r>
      <w:r w:rsidR="006D338E" w:rsidRPr="006D338E">
        <w:t>(2</w:t>
      </w:r>
      <w:r w:rsidRPr="006D338E">
        <w:t xml:space="preserve">x bateriový modul 5.8 kWh). </w:t>
      </w:r>
    </w:p>
    <w:p w14:paraId="4361E578" w14:textId="373A333D" w:rsidR="003B5C4C" w:rsidRPr="003B5C4C" w:rsidRDefault="003B5C4C" w:rsidP="00916812">
      <w:pPr>
        <w:pStyle w:val="D2-TXT"/>
        <w:ind w:left="0"/>
      </w:pPr>
      <w:r>
        <w:t>Součástí instalace bude</w:t>
      </w:r>
      <w:r w:rsidRPr="003B5C4C">
        <w:rPr>
          <w:b/>
          <w:bCs/>
        </w:rPr>
        <w:t xml:space="preserve"> </w:t>
      </w:r>
      <w:r w:rsidR="00570A53">
        <w:rPr>
          <w:b/>
          <w:bCs/>
        </w:rPr>
        <w:t>2</w:t>
      </w:r>
      <w:r w:rsidRPr="003B5C4C">
        <w:rPr>
          <w:b/>
          <w:bCs/>
        </w:rPr>
        <w:t xml:space="preserve">x </w:t>
      </w:r>
      <w:r>
        <w:rPr>
          <w:b/>
          <w:bCs/>
        </w:rPr>
        <w:t>inteligentní AC dobíjecí stanice</w:t>
      </w:r>
      <w:r>
        <w:t xml:space="preserve"> pro elektromobily o jmenovitém příkonu </w:t>
      </w:r>
      <w:r>
        <w:rPr>
          <w:b/>
          <w:bCs/>
        </w:rPr>
        <w:t>11kW</w:t>
      </w:r>
      <w:r>
        <w:t>.</w:t>
      </w:r>
    </w:p>
    <w:p w14:paraId="54EA0191" w14:textId="318BA1A3" w:rsidR="00176482" w:rsidRPr="00EB1151" w:rsidRDefault="00276C79" w:rsidP="00916812">
      <w:pPr>
        <w:pStyle w:val="D2-TXT"/>
        <w:ind w:left="0"/>
        <w:rPr>
          <w:color w:val="FF0000"/>
        </w:rPr>
      </w:pPr>
      <w:r w:rsidRPr="00EB1151">
        <w:rPr>
          <w:noProof/>
          <w:color w:val="FF0000"/>
        </w:rPr>
        <mc:AlternateContent>
          <mc:Choice Requires="wps">
            <w:drawing>
              <wp:anchor distT="45720" distB="45720" distL="114300" distR="114300" simplePos="0" relativeHeight="251655680" behindDoc="0" locked="0" layoutInCell="1" allowOverlap="1" wp14:anchorId="0E2244D7" wp14:editId="373F21E6">
                <wp:simplePos x="0" y="0"/>
                <wp:positionH relativeFrom="column">
                  <wp:posOffset>2101768</wp:posOffset>
                </wp:positionH>
                <wp:positionV relativeFrom="paragraph">
                  <wp:posOffset>96965</wp:posOffset>
                </wp:positionV>
                <wp:extent cx="2446317" cy="308758"/>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317" cy="308758"/>
                        </a:xfrm>
                        <a:prstGeom prst="rect">
                          <a:avLst/>
                        </a:prstGeom>
                        <a:solidFill>
                          <a:srgbClr val="FFFFFF"/>
                        </a:solidFill>
                        <a:ln w="9525">
                          <a:noFill/>
                          <a:miter lim="800000"/>
                          <a:headEnd/>
                          <a:tailEnd/>
                        </a:ln>
                      </wps:spPr>
                      <wps:txbx>
                        <w:txbxContent>
                          <w:p w14:paraId="232906E7" w14:textId="55CDF1BA" w:rsidR="004C1930" w:rsidRPr="00176482" w:rsidRDefault="004C1930">
                            <w:pPr>
                              <w:rPr>
                                <w:i/>
                                <w:iCs/>
                              </w:rPr>
                            </w:pPr>
                            <w:r w:rsidRPr="00176482">
                              <w:rPr>
                                <w:b/>
                                <w:bCs/>
                              </w:rPr>
                              <w:t>Tab. 1</w:t>
                            </w:r>
                            <w:r>
                              <w:t xml:space="preserve"> – </w:t>
                            </w:r>
                            <w:r>
                              <w:rPr>
                                <w:i/>
                                <w:iCs/>
                              </w:rPr>
                              <w:t>Tabulka instalovaných výkonů</w:t>
                            </w:r>
                            <w:r w:rsidR="00D17D09">
                              <w:rPr>
                                <w:i/>
                                <w:iC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2244D7" id="_x0000_t202" coordsize="21600,21600" o:spt="202" path="m,l,21600r21600,l21600,xe">
                <v:stroke joinstyle="miter"/>
                <v:path gradientshapeok="t" o:connecttype="rect"/>
              </v:shapetype>
              <v:shape id="Textové pole 2" o:spid="_x0000_s1026" type="#_x0000_t202" style="position:absolute;left:0;text-align:left;margin-left:165.5pt;margin-top:7.65pt;width:192.6pt;height:24.3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SVUDgIAAPYDAAAOAAAAZHJzL2Uyb0RvYy54bWysU9tu2zAMfR+wfxD0vthJkzY14hRdugwD&#10;ugvQ7QNkWY6FyaJGKbGzrx+luGm2vQ3TgyCK1CF5eLS6GzrDDgq9Blvy6STnTFkJtba7kn/7un2z&#10;5MwHYWthwKqSH5Xnd+vXr1a9K9QMWjC1QkYg1he9K3kbgiuyzMtWdcJPwClLzgawE4FM3GU1ip7Q&#10;O5PN8vw66wFrhyCV93T7cHLydcJvGiXD56bxKjBTcqotpB3TXsU9W69EsUPhWi3HMsQ/VNEJbSnp&#10;GepBBMH2qP+C6rRE8NCEiYQug6bRUqUeqJtp/kc3T61wKvVC5Hh3psn/P1j56fDkviALw1sYaICp&#10;Ce8eQX73zMKmFXan7hGhb5WoKfE0Upb1zhfj00i1L3wEqfqPUNOQxT5AAhoa7CIr1CcjdBrA8Uy6&#10;GgKTdDmbz6+vpjecSfJd5cubxTKlEMXza4c+vFfQsXgoOdJQE7o4PPoQqxHFc0hM5sHoequNSQbu&#10;qo1BdhAkgG1aI/pvYcayvuS3i9kiIVuI75M2Oh1IoEZ3JV/mcZ0kE9l4Z+sUEoQ2pzNVYuxIT2Tk&#10;xE0YqoECI00V1EciCuEkRPo4dGgBf3LWkwhL7n/sBSrOzAdLZN9O5/Oo2mTMFzczMvDSU116hJUE&#10;VfLA2em4CUnpkQcL9zSURie+XioZayVxJRrHjxDVe2mnqJfvuv4FAAD//wMAUEsDBBQABgAIAAAA&#10;IQC5/8rP3gAAAAkBAAAPAAAAZHJzL2Rvd25yZXYueG1sTI9BT4NAFITvJv6HzTPxYuxCsWApS6Mm&#10;Gq+t/QEPdguk7FvCbgv99z5P9jiZycw3xXa2vbiY0XeOFMSLCISh2umOGgWHn8/nVxA+IGnsHRkF&#10;V+NhW97fFZhrN9HOXPahEVxCPkcFbQhDLqWvW2PRL9xgiL2jGy0GlmMj9YgTl9teLqMolRY74oUW&#10;B/PRmvq0P1sFx+/pabWeqq9wyHYv6Tt2WeWuSj0+zG8bEMHM4T8Mf/iMDiUzVe5M2oteQZLE/CWw&#10;sUpAcCCL0yWISkGarEGWhbx9UP4CAAD//wMAUEsBAi0AFAAGAAgAAAAhALaDOJL+AAAA4QEAABMA&#10;AAAAAAAAAAAAAAAAAAAAAFtDb250ZW50X1R5cGVzXS54bWxQSwECLQAUAAYACAAAACEAOP0h/9YA&#10;AACUAQAACwAAAAAAAAAAAAAAAAAvAQAAX3JlbHMvLnJlbHNQSwECLQAUAAYACAAAACEAy9ElVA4C&#10;AAD2AwAADgAAAAAAAAAAAAAAAAAuAgAAZHJzL2Uyb0RvYy54bWxQSwECLQAUAAYACAAAACEAuf/K&#10;z94AAAAJAQAADwAAAAAAAAAAAAAAAABoBAAAZHJzL2Rvd25yZXYueG1sUEsFBgAAAAAEAAQA8wAA&#10;AHMFAAAAAA==&#10;" stroked="f">
                <v:textbox>
                  <w:txbxContent>
                    <w:p w14:paraId="232906E7" w14:textId="55CDF1BA" w:rsidR="004C1930" w:rsidRPr="00176482" w:rsidRDefault="004C1930">
                      <w:pPr>
                        <w:rPr>
                          <w:i/>
                          <w:iCs/>
                        </w:rPr>
                      </w:pPr>
                      <w:r w:rsidRPr="00176482">
                        <w:rPr>
                          <w:b/>
                          <w:bCs/>
                        </w:rPr>
                        <w:t>Tab. 1</w:t>
                      </w:r>
                      <w:r>
                        <w:t xml:space="preserve"> – </w:t>
                      </w:r>
                      <w:r>
                        <w:rPr>
                          <w:i/>
                          <w:iCs/>
                        </w:rPr>
                        <w:t>Tabulka instalovaných výkonů</w:t>
                      </w:r>
                      <w:r w:rsidR="00D17D09">
                        <w:rPr>
                          <w:i/>
                          <w:iCs/>
                        </w:rPr>
                        <w:t>.</w:t>
                      </w:r>
                    </w:p>
                  </w:txbxContent>
                </v:textbox>
              </v:shape>
            </w:pict>
          </mc:Fallback>
        </mc:AlternateContent>
      </w:r>
    </w:p>
    <w:p w14:paraId="4736FA15" w14:textId="7B5B5374" w:rsidR="00176482" w:rsidRPr="00EB1151" w:rsidRDefault="00176482" w:rsidP="00916812">
      <w:pPr>
        <w:pStyle w:val="D2-TXT"/>
        <w:ind w:left="0"/>
        <w:rPr>
          <w:color w:val="FF0000"/>
        </w:rPr>
      </w:pPr>
    </w:p>
    <w:tbl>
      <w:tblPr>
        <w:tblStyle w:val="Mkatabulky"/>
        <w:tblW w:w="0" w:type="auto"/>
        <w:jc w:val="center"/>
        <w:tblLook w:val="04A0" w:firstRow="1" w:lastRow="0" w:firstColumn="1" w:lastColumn="0" w:noHBand="0" w:noVBand="1"/>
      </w:tblPr>
      <w:tblGrid>
        <w:gridCol w:w="1683"/>
        <w:gridCol w:w="2212"/>
        <w:gridCol w:w="848"/>
        <w:gridCol w:w="601"/>
      </w:tblGrid>
      <w:tr w:rsidR="00EB1151" w:rsidRPr="00EB1151" w14:paraId="4DCCF26F" w14:textId="77777777" w:rsidTr="00A25DFE">
        <w:trPr>
          <w:jc w:val="center"/>
        </w:trPr>
        <w:tc>
          <w:tcPr>
            <w:tcW w:w="1683" w:type="dxa"/>
            <w:tcBorders>
              <w:top w:val="nil"/>
              <w:left w:val="nil"/>
              <w:bottom w:val="double" w:sz="4" w:space="0" w:color="auto"/>
              <w:right w:val="nil"/>
            </w:tcBorders>
            <w:vAlign w:val="center"/>
          </w:tcPr>
          <w:p w14:paraId="301A23DB" w14:textId="72F92CEB" w:rsidR="00C2241E" w:rsidRPr="00AF0C39" w:rsidRDefault="00C2241E" w:rsidP="00501555">
            <w:pPr>
              <w:pStyle w:val="D2-TXT"/>
              <w:ind w:left="0"/>
              <w:jc w:val="center"/>
            </w:pPr>
          </w:p>
        </w:tc>
        <w:tc>
          <w:tcPr>
            <w:tcW w:w="2212" w:type="dxa"/>
            <w:tcBorders>
              <w:top w:val="nil"/>
              <w:left w:val="nil"/>
              <w:bottom w:val="double" w:sz="4" w:space="0" w:color="auto"/>
              <w:right w:val="double" w:sz="4" w:space="0" w:color="auto"/>
            </w:tcBorders>
            <w:vAlign w:val="center"/>
          </w:tcPr>
          <w:p w14:paraId="75DE6278" w14:textId="4F00A291" w:rsidR="00C2241E" w:rsidRPr="00AF0C39" w:rsidRDefault="00C2241E" w:rsidP="00501555">
            <w:pPr>
              <w:pStyle w:val="D2-TXT"/>
              <w:ind w:left="0"/>
              <w:jc w:val="center"/>
            </w:pPr>
          </w:p>
        </w:tc>
        <w:tc>
          <w:tcPr>
            <w:tcW w:w="848" w:type="dxa"/>
            <w:tcBorders>
              <w:top w:val="double" w:sz="4" w:space="0" w:color="auto"/>
              <w:left w:val="double" w:sz="4" w:space="0" w:color="auto"/>
              <w:right w:val="double" w:sz="4" w:space="0" w:color="auto"/>
            </w:tcBorders>
            <w:vAlign w:val="center"/>
          </w:tcPr>
          <w:p w14:paraId="45C607BE" w14:textId="07761FB2" w:rsidR="00C2241E" w:rsidRPr="00AF0C39" w:rsidRDefault="00C2241E" w:rsidP="00501555">
            <w:pPr>
              <w:pStyle w:val="D2-TXT"/>
              <w:ind w:left="0"/>
              <w:jc w:val="center"/>
              <w:rPr>
                <w:b/>
                <w:bCs/>
              </w:rPr>
            </w:pPr>
            <w:r w:rsidRPr="00AF0C39">
              <w:rPr>
                <w:b/>
                <w:bCs/>
              </w:rPr>
              <w:t>Celkem</w:t>
            </w:r>
          </w:p>
        </w:tc>
        <w:tc>
          <w:tcPr>
            <w:tcW w:w="601" w:type="dxa"/>
            <w:tcBorders>
              <w:top w:val="nil"/>
              <w:left w:val="double" w:sz="4" w:space="0" w:color="auto"/>
              <w:bottom w:val="double" w:sz="4" w:space="0" w:color="auto"/>
              <w:right w:val="nil"/>
            </w:tcBorders>
            <w:vAlign w:val="center"/>
          </w:tcPr>
          <w:p w14:paraId="5923CF1A" w14:textId="77777777" w:rsidR="00C2241E" w:rsidRPr="00AF0C39" w:rsidRDefault="00C2241E" w:rsidP="00501555">
            <w:pPr>
              <w:pStyle w:val="D2-TXT"/>
              <w:ind w:left="0"/>
              <w:jc w:val="center"/>
            </w:pPr>
          </w:p>
        </w:tc>
      </w:tr>
      <w:tr w:rsidR="00EB1151" w:rsidRPr="00EB1151" w14:paraId="6623EE3D" w14:textId="77777777" w:rsidTr="00A25DFE">
        <w:trPr>
          <w:jc w:val="center"/>
        </w:trPr>
        <w:tc>
          <w:tcPr>
            <w:tcW w:w="1683" w:type="dxa"/>
            <w:vMerge w:val="restart"/>
            <w:tcBorders>
              <w:top w:val="double" w:sz="4" w:space="0" w:color="auto"/>
              <w:left w:val="double" w:sz="4" w:space="0" w:color="auto"/>
            </w:tcBorders>
            <w:vAlign w:val="center"/>
          </w:tcPr>
          <w:p w14:paraId="14044FA9" w14:textId="15768955" w:rsidR="00C2241E" w:rsidRPr="00AF0C39" w:rsidRDefault="00C2241E" w:rsidP="00501555">
            <w:pPr>
              <w:pStyle w:val="D2-TXT"/>
              <w:ind w:left="0"/>
              <w:jc w:val="center"/>
              <w:rPr>
                <w:b/>
                <w:bCs/>
              </w:rPr>
            </w:pPr>
            <w:r w:rsidRPr="00AF0C39">
              <w:rPr>
                <w:b/>
                <w:bCs/>
              </w:rPr>
              <w:t xml:space="preserve">Panely </w:t>
            </w:r>
          </w:p>
          <w:p w14:paraId="4A7D6BEF" w14:textId="5B006EF1" w:rsidR="00C2241E" w:rsidRPr="00AF0C39" w:rsidRDefault="00E004D7" w:rsidP="00501555">
            <w:pPr>
              <w:pStyle w:val="D2-TXT"/>
              <w:ind w:left="0"/>
              <w:jc w:val="center"/>
              <w:rPr>
                <w:b/>
                <w:bCs/>
              </w:rPr>
            </w:pPr>
            <w:r w:rsidRPr="00AF0C39">
              <w:rPr>
                <w:b/>
                <w:bCs/>
              </w:rPr>
              <w:t>[</w:t>
            </w:r>
            <w:r w:rsidR="00754492" w:rsidRPr="00AF0C39">
              <w:rPr>
                <w:b/>
                <w:bCs/>
              </w:rPr>
              <w:t>450</w:t>
            </w:r>
            <w:r w:rsidR="00C2241E" w:rsidRPr="00AF0C39">
              <w:rPr>
                <w:b/>
                <w:bCs/>
              </w:rPr>
              <w:t>Wp</w:t>
            </w:r>
            <w:r w:rsidRPr="00AF0C39">
              <w:rPr>
                <w:b/>
                <w:bCs/>
              </w:rPr>
              <w:t>]</w:t>
            </w:r>
          </w:p>
        </w:tc>
        <w:tc>
          <w:tcPr>
            <w:tcW w:w="2212" w:type="dxa"/>
            <w:tcBorders>
              <w:top w:val="double" w:sz="4" w:space="0" w:color="auto"/>
              <w:right w:val="double" w:sz="4" w:space="0" w:color="auto"/>
            </w:tcBorders>
            <w:vAlign w:val="center"/>
          </w:tcPr>
          <w:p w14:paraId="48A280F9" w14:textId="2FB4C97D" w:rsidR="00C2241E" w:rsidRPr="00AF0C39" w:rsidRDefault="00C2241E" w:rsidP="00501555">
            <w:pPr>
              <w:pStyle w:val="D2-TXT"/>
              <w:ind w:left="0"/>
              <w:jc w:val="center"/>
              <w:rPr>
                <w:b/>
                <w:bCs/>
              </w:rPr>
            </w:pPr>
            <w:r w:rsidRPr="00AF0C39">
              <w:rPr>
                <w:b/>
                <w:bCs/>
              </w:rPr>
              <w:t>Počet</w:t>
            </w:r>
          </w:p>
        </w:tc>
        <w:tc>
          <w:tcPr>
            <w:tcW w:w="848" w:type="dxa"/>
            <w:tcBorders>
              <w:left w:val="double" w:sz="4" w:space="0" w:color="auto"/>
            </w:tcBorders>
            <w:vAlign w:val="center"/>
          </w:tcPr>
          <w:p w14:paraId="2D706467" w14:textId="3946B910" w:rsidR="00C2241E" w:rsidRPr="00AF0C39" w:rsidRDefault="00AF0C39" w:rsidP="00501555">
            <w:pPr>
              <w:pStyle w:val="D2-TXT"/>
              <w:ind w:left="0"/>
              <w:jc w:val="center"/>
              <w:rPr>
                <w:b/>
                <w:bCs/>
              </w:rPr>
            </w:pPr>
            <w:r w:rsidRPr="00AF0C39">
              <w:rPr>
                <w:b/>
                <w:bCs/>
              </w:rPr>
              <w:t>22</w:t>
            </w:r>
          </w:p>
        </w:tc>
        <w:tc>
          <w:tcPr>
            <w:tcW w:w="601" w:type="dxa"/>
            <w:tcBorders>
              <w:top w:val="double" w:sz="4" w:space="0" w:color="auto"/>
              <w:right w:val="double" w:sz="4" w:space="0" w:color="auto"/>
            </w:tcBorders>
            <w:vAlign w:val="center"/>
          </w:tcPr>
          <w:p w14:paraId="4BC881AF" w14:textId="3186E9B6" w:rsidR="00C2241E" w:rsidRPr="00AF0C39" w:rsidRDefault="00C2241E" w:rsidP="00501555">
            <w:pPr>
              <w:pStyle w:val="D2-TXT"/>
              <w:ind w:left="0"/>
              <w:jc w:val="center"/>
              <w:rPr>
                <w:b/>
                <w:bCs/>
              </w:rPr>
            </w:pPr>
            <w:r w:rsidRPr="00AF0C39">
              <w:rPr>
                <w:b/>
                <w:bCs/>
              </w:rPr>
              <w:t>ks</w:t>
            </w:r>
          </w:p>
        </w:tc>
      </w:tr>
      <w:tr w:rsidR="00EB1151" w:rsidRPr="00EB1151" w14:paraId="004FE548" w14:textId="77777777" w:rsidTr="00A25DFE">
        <w:trPr>
          <w:jc w:val="center"/>
        </w:trPr>
        <w:tc>
          <w:tcPr>
            <w:tcW w:w="1683" w:type="dxa"/>
            <w:vMerge/>
            <w:tcBorders>
              <w:left w:val="double" w:sz="4" w:space="0" w:color="auto"/>
              <w:bottom w:val="double" w:sz="4" w:space="0" w:color="auto"/>
            </w:tcBorders>
            <w:vAlign w:val="center"/>
          </w:tcPr>
          <w:p w14:paraId="0B7787EF" w14:textId="77777777" w:rsidR="00C2241E" w:rsidRPr="00AF0C39" w:rsidRDefault="00C2241E" w:rsidP="00501555">
            <w:pPr>
              <w:pStyle w:val="D2-TXT"/>
              <w:ind w:left="0"/>
              <w:jc w:val="center"/>
              <w:rPr>
                <w:b/>
                <w:bCs/>
              </w:rPr>
            </w:pPr>
          </w:p>
        </w:tc>
        <w:tc>
          <w:tcPr>
            <w:tcW w:w="2212" w:type="dxa"/>
            <w:tcBorders>
              <w:bottom w:val="double" w:sz="4" w:space="0" w:color="auto"/>
              <w:right w:val="double" w:sz="4" w:space="0" w:color="auto"/>
            </w:tcBorders>
            <w:vAlign w:val="center"/>
          </w:tcPr>
          <w:p w14:paraId="03A69346" w14:textId="582A8C2E" w:rsidR="00C2241E" w:rsidRPr="00AF0C39" w:rsidRDefault="00C2241E" w:rsidP="00501555">
            <w:pPr>
              <w:pStyle w:val="D2-TXT"/>
              <w:ind w:left="0"/>
              <w:jc w:val="center"/>
              <w:rPr>
                <w:b/>
                <w:bCs/>
              </w:rPr>
            </w:pPr>
            <w:r w:rsidRPr="00AF0C39">
              <w:rPr>
                <w:b/>
                <w:bCs/>
              </w:rPr>
              <w:t>Instalovaný výkon</w:t>
            </w:r>
          </w:p>
        </w:tc>
        <w:tc>
          <w:tcPr>
            <w:tcW w:w="848" w:type="dxa"/>
            <w:tcBorders>
              <w:left w:val="double" w:sz="4" w:space="0" w:color="auto"/>
              <w:bottom w:val="double" w:sz="4" w:space="0" w:color="auto"/>
            </w:tcBorders>
            <w:vAlign w:val="center"/>
          </w:tcPr>
          <w:p w14:paraId="6FA5CAD9" w14:textId="651F1AEC" w:rsidR="00C2241E" w:rsidRPr="00AF0C39" w:rsidRDefault="00AF0C39" w:rsidP="00501555">
            <w:pPr>
              <w:pStyle w:val="D2-TXT"/>
              <w:ind w:left="0"/>
              <w:jc w:val="center"/>
              <w:rPr>
                <w:b/>
                <w:bCs/>
              </w:rPr>
            </w:pPr>
            <w:r w:rsidRPr="00AF0C39">
              <w:rPr>
                <w:b/>
                <w:bCs/>
              </w:rPr>
              <w:t>9,90</w:t>
            </w:r>
          </w:p>
        </w:tc>
        <w:tc>
          <w:tcPr>
            <w:tcW w:w="601" w:type="dxa"/>
            <w:tcBorders>
              <w:bottom w:val="double" w:sz="4" w:space="0" w:color="auto"/>
              <w:right w:val="double" w:sz="4" w:space="0" w:color="auto"/>
            </w:tcBorders>
            <w:vAlign w:val="center"/>
          </w:tcPr>
          <w:p w14:paraId="4663DE31" w14:textId="0D3F5E91" w:rsidR="00C2241E" w:rsidRPr="00AF0C39" w:rsidRDefault="00C2241E" w:rsidP="00501555">
            <w:pPr>
              <w:pStyle w:val="D2-TXT"/>
              <w:ind w:left="0"/>
              <w:jc w:val="center"/>
              <w:rPr>
                <w:b/>
                <w:bCs/>
              </w:rPr>
            </w:pPr>
            <w:proofErr w:type="spellStart"/>
            <w:r w:rsidRPr="00AF0C39">
              <w:rPr>
                <w:b/>
                <w:bCs/>
              </w:rPr>
              <w:t>kWp</w:t>
            </w:r>
            <w:proofErr w:type="spellEnd"/>
          </w:p>
        </w:tc>
      </w:tr>
      <w:tr w:rsidR="00EB1151" w:rsidRPr="00EB1151" w14:paraId="37FEBF3C" w14:textId="77777777" w:rsidTr="00A25DFE">
        <w:trPr>
          <w:jc w:val="center"/>
        </w:trPr>
        <w:tc>
          <w:tcPr>
            <w:tcW w:w="1683" w:type="dxa"/>
            <w:vMerge w:val="restart"/>
            <w:tcBorders>
              <w:top w:val="double" w:sz="4" w:space="0" w:color="auto"/>
              <w:left w:val="double" w:sz="4" w:space="0" w:color="auto"/>
            </w:tcBorders>
            <w:vAlign w:val="center"/>
          </w:tcPr>
          <w:p w14:paraId="2E23F262" w14:textId="77777777" w:rsidR="00C2241E" w:rsidRPr="00AF0C39" w:rsidRDefault="00C2241E" w:rsidP="00501555">
            <w:pPr>
              <w:pStyle w:val="D2-TXT"/>
              <w:ind w:left="0"/>
              <w:jc w:val="center"/>
              <w:rPr>
                <w:b/>
                <w:bCs/>
              </w:rPr>
            </w:pPr>
            <w:r w:rsidRPr="00AF0C39">
              <w:rPr>
                <w:b/>
                <w:bCs/>
              </w:rPr>
              <w:t>Střídače</w:t>
            </w:r>
          </w:p>
          <w:p w14:paraId="141BA8B7" w14:textId="67151422" w:rsidR="00C2241E" w:rsidRPr="00AF0C39" w:rsidRDefault="00E004D7" w:rsidP="00501555">
            <w:pPr>
              <w:pStyle w:val="D2-TXT"/>
              <w:ind w:left="0"/>
              <w:jc w:val="center"/>
              <w:rPr>
                <w:b/>
                <w:bCs/>
              </w:rPr>
            </w:pPr>
            <w:r w:rsidRPr="00AF0C39">
              <w:rPr>
                <w:b/>
                <w:bCs/>
              </w:rPr>
              <w:t>[1</w:t>
            </w:r>
            <w:r w:rsidR="00AF0C39" w:rsidRPr="00AF0C39">
              <w:rPr>
                <w:b/>
                <w:bCs/>
              </w:rPr>
              <w:t>0</w:t>
            </w:r>
            <w:r w:rsidRPr="00AF0C39">
              <w:rPr>
                <w:b/>
                <w:bCs/>
              </w:rPr>
              <w:t>k</w:t>
            </w:r>
            <w:r w:rsidR="005915BF" w:rsidRPr="00AF0C39">
              <w:rPr>
                <w:b/>
                <w:bCs/>
              </w:rPr>
              <w:t>VA</w:t>
            </w:r>
            <w:r w:rsidRPr="00AF0C39">
              <w:rPr>
                <w:b/>
                <w:bCs/>
              </w:rPr>
              <w:t>]</w:t>
            </w:r>
          </w:p>
        </w:tc>
        <w:tc>
          <w:tcPr>
            <w:tcW w:w="2212" w:type="dxa"/>
            <w:tcBorders>
              <w:top w:val="double" w:sz="4" w:space="0" w:color="auto"/>
              <w:right w:val="double" w:sz="4" w:space="0" w:color="auto"/>
            </w:tcBorders>
            <w:vAlign w:val="center"/>
          </w:tcPr>
          <w:p w14:paraId="042438BF" w14:textId="5953FB56" w:rsidR="00C2241E" w:rsidRPr="00AF0C39" w:rsidRDefault="00C2241E" w:rsidP="00501555">
            <w:pPr>
              <w:pStyle w:val="D2-TXT"/>
              <w:ind w:left="0"/>
              <w:jc w:val="center"/>
              <w:rPr>
                <w:b/>
                <w:bCs/>
              </w:rPr>
            </w:pPr>
            <w:r w:rsidRPr="00AF0C39">
              <w:rPr>
                <w:b/>
                <w:bCs/>
              </w:rPr>
              <w:t>Počet</w:t>
            </w:r>
          </w:p>
        </w:tc>
        <w:tc>
          <w:tcPr>
            <w:tcW w:w="848" w:type="dxa"/>
            <w:tcBorders>
              <w:top w:val="double" w:sz="4" w:space="0" w:color="auto"/>
              <w:left w:val="double" w:sz="4" w:space="0" w:color="auto"/>
            </w:tcBorders>
            <w:vAlign w:val="center"/>
          </w:tcPr>
          <w:p w14:paraId="110C6970" w14:textId="11243517" w:rsidR="00C2241E" w:rsidRPr="00AF0C39" w:rsidRDefault="00C2241E" w:rsidP="00501555">
            <w:pPr>
              <w:pStyle w:val="D2-TXT"/>
              <w:ind w:left="0"/>
              <w:jc w:val="center"/>
              <w:rPr>
                <w:b/>
                <w:bCs/>
              </w:rPr>
            </w:pPr>
            <w:r w:rsidRPr="00AF0C39">
              <w:rPr>
                <w:b/>
                <w:bCs/>
              </w:rPr>
              <w:t>1</w:t>
            </w:r>
          </w:p>
        </w:tc>
        <w:tc>
          <w:tcPr>
            <w:tcW w:w="601" w:type="dxa"/>
            <w:tcBorders>
              <w:top w:val="double" w:sz="4" w:space="0" w:color="auto"/>
              <w:right w:val="double" w:sz="4" w:space="0" w:color="auto"/>
            </w:tcBorders>
            <w:vAlign w:val="center"/>
          </w:tcPr>
          <w:p w14:paraId="24359E18" w14:textId="5D898A5F" w:rsidR="00C2241E" w:rsidRPr="00AF0C39" w:rsidRDefault="00C2241E" w:rsidP="00501555">
            <w:pPr>
              <w:pStyle w:val="D2-TXT"/>
              <w:ind w:left="0"/>
              <w:jc w:val="center"/>
              <w:rPr>
                <w:b/>
                <w:bCs/>
              </w:rPr>
            </w:pPr>
            <w:r w:rsidRPr="00AF0C39">
              <w:rPr>
                <w:b/>
                <w:bCs/>
              </w:rPr>
              <w:t>ks</w:t>
            </w:r>
          </w:p>
        </w:tc>
      </w:tr>
      <w:tr w:rsidR="00EB1151" w:rsidRPr="00EB1151" w14:paraId="2A79C221" w14:textId="77777777" w:rsidTr="00E004D7">
        <w:trPr>
          <w:jc w:val="center"/>
        </w:trPr>
        <w:tc>
          <w:tcPr>
            <w:tcW w:w="1683" w:type="dxa"/>
            <w:vMerge/>
            <w:tcBorders>
              <w:left w:val="double" w:sz="4" w:space="0" w:color="auto"/>
              <w:bottom w:val="double" w:sz="4" w:space="0" w:color="auto"/>
            </w:tcBorders>
            <w:vAlign w:val="center"/>
          </w:tcPr>
          <w:p w14:paraId="42FB2355" w14:textId="77777777" w:rsidR="00C2241E" w:rsidRPr="00AF0C39" w:rsidRDefault="00C2241E" w:rsidP="00501555">
            <w:pPr>
              <w:pStyle w:val="D2-TXT"/>
              <w:ind w:left="0"/>
              <w:jc w:val="center"/>
              <w:rPr>
                <w:b/>
                <w:bCs/>
              </w:rPr>
            </w:pPr>
          </w:p>
        </w:tc>
        <w:tc>
          <w:tcPr>
            <w:tcW w:w="2212" w:type="dxa"/>
            <w:tcBorders>
              <w:bottom w:val="double" w:sz="4" w:space="0" w:color="auto"/>
              <w:right w:val="double" w:sz="4" w:space="0" w:color="auto"/>
            </w:tcBorders>
            <w:vAlign w:val="center"/>
          </w:tcPr>
          <w:p w14:paraId="3787591C" w14:textId="216AF9F9" w:rsidR="00C2241E" w:rsidRPr="00AF0C39" w:rsidRDefault="00C2241E" w:rsidP="00501555">
            <w:pPr>
              <w:pStyle w:val="D2-TXT"/>
              <w:ind w:left="0"/>
              <w:jc w:val="center"/>
              <w:rPr>
                <w:b/>
                <w:bCs/>
              </w:rPr>
            </w:pPr>
            <w:r w:rsidRPr="00AF0C39">
              <w:rPr>
                <w:b/>
                <w:bCs/>
              </w:rPr>
              <w:t>Instalovaný výkon</w:t>
            </w:r>
          </w:p>
        </w:tc>
        <w:tc>
          <w:tcPr>
            <w:tcW w:w="848" w:type="dxa"/>
            <w:tcBorders>
              <w:left w:val="double" w:sz="4" w:space="0" w:color="auto"/>
              <w:bottom w:val="double" w:sz="4" w:space="0" w:color="auto"/>
            </w:tcBorders>
            <w:vAlign w:val="center"/>
          </w:tcPr>
          <w:p w14:paraId="44811F04" w14:textId="0A2B558E" w:rsidR="00C2241E" w:rsidRPr="00AF0C39" w:rsidRDefault="00E004D7" w:rsidP="00501555">
            <w:pPr>
              <w:pStyle w:val="D2-TXT"/>
              <w:ind w:left="0"/>
              <w:jc w:val="center"/>
              <w:rPr>
                <w:b/>
                <w:bCs/>
              </w:rPr>
            </w:pPr>
            <w:r w:rsidRPr="00AF0C39">
              <w:rPr>
                <w:b/>
                <w:bCs/>
              </w:rPr>
              <w:t>1</w:t>
            </w:r>
            <w:r w:rsidR="00AF0C39" w:rsidRPr="00AF0C39">
              <w:rPr>
                <w:b/>
                <w:bCs/>
              </w:rPr>
              <w:t>0</w:t>
            </w:r>
            <w:r w:rsidR="005915BF" w:rsidRPr="00AF0C39">
              <w:rPr>
                <w:b/>
                <w:bCs/>
              </w:rPr>
              <w:t>,00</w:t>
            </w:r>
          </w:p>
        </w:tc>
        <w:tc>
          <w:tcPr>
            <w:tcW w:w="601" w:type="dxa"/>
            <w:tcBorders>
              <w:bottom w:val="double" w:sz="4" w:space="0" w:color="auto"/>
              <w:right w:val="double" w:sz="4" w:space="0" w:color="auto"/>
            </w:tcBorders>
            <w:vAlign w:val="center"/>
          </w:tcPr>
          <w:p w14:paraId="288FAA01" w14:textId="5BE55FE7" w:rsidR="00C2241E" w:rsidRPr="00AF0C39" w:rsidRDefault="00C2241E" w:rsidP="00501555">
            <w:pPr>
              <w:pStyle w:val="D2-TXT"/>
              <w:ind w:left="0"/>
              <w:jc w:val="center"/>
              <w:rPr>
                <w:b/>
                <w:bCs/>
              </w:rPr>
            </w:pPr>
            <w:proofErr w:type="spellStart"/>
            <w:r w:rsidRPr="00AF0C39">
              <w:rPr>
                <w:b/>
                <w:bCs/>
              </w:rPr>
              <w:t>kVA</w:t>
            </w:r>
            <w:proofErr w:type="spellEnd"/>
          </w:p>
        </w:tc>
      </w:tr>
      <w:tr w:rsidR="00EB1151" w:rsidRPr="00EB1151" w14:paraId="76B19B98" w14:textId="77777777" w:rsidTr="00E004D7">
        <w:trPr>
          <w:jc w:val="center"/>
        </w:trPr>
        <w:tc>
          <w:tcPr>
            <w:tcW w:w="1683" w:type="dxa"/>
            <w:vMerge w:val="restart"/>
            <w:tcBorders>
              <w:top w:val="double" w:sz="4" w:space="0" w:color="auto"/>
              <w:left w:val="double" w:sz="4" w:space="0" w:color="auto"/>
            </w:tcBorders>
            <w:vAlign w:val="center"/>
          </w:tcPr>
          <w:p w14:paraId="43215842" w14:textId="77777777" w:rsidR="00E004D7" w:rsidRPr="00AF0C39" w:rsidRDefault="00E004D7" w:rsidP="00E004D7">
            <w:pPr>
              <w:pStyle w:val="D2-TXT"/>
              <w:ind w:left="0"/>
              <w:jc w:val="center"/>
              <w:rPr>
                <w:b/>
                <w:bCs/>
              </w:rPr>
            </w:pPr>
            <w:r w:rsidRPr="00AF0C39">
              <w:rPr>
                <w:b/>
                <w:bCs/>
              </w:rPr>
              <w:t>Baterie</w:t>
            </w:r>
          </w:p>
          <w:p w14:paraId="179CBCC3" w14:textId="6D2F8EBC" w:rsidR="00E004D7" w:rsidRPr="00AF0C39" w:rsidRDefault="00E004D7" w:rsidP="00E004D7">
            <w:pPr>
              <w:pStyle w:val="D2-TXT"/>
              <w:ind w:left="0"/>
              <w:jc w:val="center"/>
              <w:rPr>
                <w:b/>
                <w:bCs/>
              </w:rPr>
            </w:pPr>
            <w:r w:rsidRPr="00AF0C39">
              <w:rPr>
                <w:b/>
                <w:bCs/>
              </w:rPr>
              <w:t>[5.8kWh]</w:t>
            </w:r>
          </w:p>
        </w:tc>
        <w:tc>
          <w:tcPr>
            <w:tcW w:w="2212" w:type="dxa"/>
            <w:tcBorders>
              <w:top w:val="double" w:sz="4" w:space="0" w:color="auto"/>
              <w:right w:val="double" w:sz="4" w:space="0" w:color="auto"/>
            </w:tcBorders>
            <w:vAlign w:val="center"/>
          </w:tcPr>
          <w:p w14:paraId="7302438D" w14:textId="4634197B" w:rsidR="00E004D7" w:rsidRPr="00AF0C39" w:rsidRDefault="00E004D7" w:rsidP="00E004D7">
            <w:pPr>
              <w:pStyle w:val="D2-TXT"/>
              <w:ind w:left="0"/>
              <w:jc w:val="center"/>
              <w:rPr>
                <w:b/>
                <w:bCs/>
              </w:rPr>
            </w:pPr>
            <w:r w:rsidRPr="00AF0C39">
              <w:rPr>
                <w:b/>
                <w:bCs/>
              </w:rPr>
              <w:t>Počet</w:t>
            </w:r>
          </w:p>
        </w:tc>
        <w:tc>
          <w:tcPr>
            <w:tcW w:w="848" w:type="dxa"/>
            <w:tcBorders>
              <w:top w:val="double" w:sz="4" w:space="0" w:color="auto"/>
              <w:left w:val="double" w:sz="4" w:space="0" w:color="auto"/>
            </w:tcBorders>
            <w:vAlign w:val="center"/>
          </w:tcPr>
          <w:p w14:paraId="38E679B3" w14:textId="697280D3" w:rsidR="00E004D7" w:rsidRPr="00AF0C39" w:rsidRDefault="00AF0C39" w:rsidP="00E004D7">
            <w:pPr>
              <w:pStyle w:val="D2-TXT"/>
              <w:ind w:left="0"/>
              <w:jc w:val="center"/>
              <w:rPr>
                <w:b/>
                <w:bCs/>
              </w:rPr>
            </w:pPr>
            <w:r w:rsidRPr="00AF0C39">
              <w:rPr>
                <w:b/>
                <w:bCs/>
              </w:rPr>
              <w:t>2</w:t>
            </w:r>
          </w:p>
        </w:tc>
        <w:tc>
          <w:tcPr>
            <w:tcW w:w="601" w:type="dxa"/>
            <w:tcBorders>
              <w:top w:val="double" w:sz="4" w:space="0" w:color="auto"/>
              <w:right w:val="double" w:sz="4" w:space="0" w:color="auto"/>
            </w:tcBorders>
            <w:vAlign w:val="center"/>
          </w:tcPr>
          <w:p w14:paraId="7CD79D11" w14:textId="7E392AF5" w:rsidR="00E004D7" w:rsidRPr="00AF0C39" w:rsidRDefault="00E004D7" w:rsidP="00E004D7">
            <w:pPr>
              <w:pStyle w:val="D2-TXT"/>
              <w:ind w:left="0"/>
              <w:jc w:val="center"/>
              <w:rPr>
                <w:b/>
                <w:bCs/>
              </w:rPr>
            </w:pPr>
            <w:r w:rsidRPr="00AF0C39">
              <w:rPr>
                <w:b/>
                <w:bCs/>
              </w:rPr>
              <w:t>ks</w:t>
            </w:r>
          </w:p>
        </w:tc>
      </w:tr>
      <w:tr w:rsidR="00E004D7" w:rsidRPr="00EB1151" w14:paraId="6681B84B" w14:textId="77777777" w:rsidTr="00A25DFE">
        <w:trPr>
          <w:jc w:val="center"/>
        </w:trPr>
        <w:tc>
          <w:tcPr>
            <w:tcW w:w="1683" w:type="dxa"/>
            <w:vMerge/>
            <w:tcBorders>
              <w:left w:val="double" w:sz="4" w:space="0" w:color="auto"/>
              <w:bottom w:val="double" w:sz="4" w:space="0" w:color="auto"/>
            </w:tcBorders>
            <w:vAlign w:val="center"/>
          </w:tcPr>
          <w:p w14:paraId="239ACD70" w14:textId="77777777" w:rsidR="00E004D7" w:rsidRPr="00AF0C39" w:rsidRDefault="00E004D7" w:rsidP="00E004D7">
            <w:pPr>
              <w:pStyle w:val="D2-TXT"/>
              <w:ind w:left="0"/>
              <w:jc w:val="center"/>
              <w:rPr>
                <w:b/>
                <w:bCs/>
              </w:rPr>
            </w:pPr>
          </w:p>
        </w:tc>
        <w:tc>
          <w:tcPr>
            <w:tcW w:w="2212" w:type="dxa"/>
            <w:tcBorders>
              <w:bottom w:val="double" w:sz="4" w:space="0" w:color="auto"/>
              <w:right w:val="double" w:sz="4" w:space="0" w:color="auto"/>
            </w:tcBorders>
            <w:vAlign w:val="center"/>
          </w:tcPr>
          <w:p w14:paraId="04C8020E" w14:textId="164B4F49" w:rsidR="00E004D7" w:rsidRPr="00AF0C39" w:rsidRDefault="00E004D7" w:rsidP="00E004D7">
            <w:pPr>
              <w:pStyle w:val="D2-TXT"/>
              <w:ind w:left="0"/>
              <w:jc w:val="center"/>
              <w:rPr>
                <w:b/>
                <w:bCs/>
              </w:rPr>
            </w:pPr>
            <w:r w:rsidRPr="00AF0C39">
              <w:rPr>
                <w:b/>
                <w:bCs/>
              </w:rPr>
              <w:t>Instalovaná kapacita</w:t>
            </w:r>
          </w:p>
        </w:tc>
        <w:tc>
          <w:tcPr>
            <w:tcW w:w="848" w:type="dxa"/>
            <w:tcBorders>
              <w:left w:val="double" w:sz="4" w:space="0" w:color="auto"/>
              <w:bottom w:val="double" w:sz="4" w:space="0" w:color="auto"/>
            </w:tcBorders>
            <w:vAlign w:val="center"/>
          </w:tcPr>
          <w:p w14:paraId="080387B0" w14:textId="3E95321C" w:rsidR="00E004D7" w:rsidRPr="00AF0C39" w:rsidRDefault="00E004D7" w:rsidP="00E004D7">
            <w:pPr>
              <w:pStyle w:val="D2-TXT"/>
              <w:ind w:left="0"/>
              <w:jc w:val="center"/>
              <w:rPr>
                <w:b/>
                <w:bCs/>
              </w:rPr>
            </w:pPr>
            <w:r w:rsidRPr="00AF0C39">
              <w:rPr>
                <w:b/>
                <w:bCs/>
              </w:rPr>
              <w:t>1</w:t>
            </w:r>
            <w:r w:rsidR="00AF0C39" w:rsidRPr="00AF0C39">
              <w:rPr>
                <w:b/>
                <w:bCs/>
              </w:rPr>
              <w:t>1</w:t>
            </w:r>
            <w:r w:rsidRPr="00AF0C39">
              <w:rPr>
                <w:b/>
                <w:bCs/>
              </w:rPr>
              <w:t>,</w:t>
            </w:r>
            <w:r w:rsidR="00AF0C39" w:rsidRPr="00AF0C39">
              <w:rPr>
                <w:b/>
                <w:bCs/>
              </w:rPr>
              <w:t>60</w:t>
            </w:r>
          </w:p>
        </w:tc>
        <w:tc>
          <w:tcPr>
            <w:tcW w:w="601" w:type="dxa"/>
            <w:tcBorders>
              <w:bottom w:val="double" w:sz="4" w:space="0" w:color="auto"/>
              <w:right w:val="double" w:sz="4" w:space="0" w:color="auto"/>
            </w:tcBorders>
            <w:vAlign w:val="center"/>
          </w:tcPr>
          <w:p w14:paraId="0A79320C" w14:textId="68D11298" w:rsidR="00E004D7" w:rsidRPr="00AF0C39" w:rsidRDefault="00E004D7" w:rsidP="00E004D7">
            <w:pPr>
              <w:pStyle w:val="D2-TXT"/>
              <w:ind w:left="0"/>
              <w:jc w:val="center"/>
              <w:rPr>
                <w:b/>
                <w:bCs/>
              </w:rPr>
            </w:pPr>
            <w:r w:rsidRPr="00AF0C39">
              <w:rPr>
                <w:b/>
                <w:bCs/>
              </w:rPr>
              <w:t>kWh</w:t>
            </w:r>
          </w:p>
        </w:tc>
      </w:tr>
    </w:tbl>
    <w:p w14:paraId="568A25BE" w14:textId="61A10C44" w:rsidR="00FE28FA" w:rsidRPr="006D338E" w:rsidRDefault="00FE28FA" w:rsidP="00FE28FA">
      <w:pPr>
        <w:pStyle w:val="D2-TXT"/>
        <w:ind w:left="0"/>
      </w:pPr>
    </w:p>
    <w:p w14:paraId="71367B37" w14:textId="15E9E55D" w:rsidR="00053AC5" w:rsidRPr="006D338E" w:rsidRDefault="00FE4DF9" w:rsidP="003F22E2">
      <w:pPr>
        <w:pStyle w:val="D2-TXT"/>
        <w:ind w:left="0"/>
      </w:pPr>
      <w:r w:rsidRPr="006D338E">
        <w:t xml:space="preserve">V </w:t>
      </w:r>
      <w:r w:rsidR="005063D3" w:rsidRPr="006D338E">
        <w:t xml:space="preserve">hlavním rozvaděči řešeného objektu </w:t>
      </w:r>
      <w:r w:rsidR="003F22E2" w:rsidRPr="006D338E">
        <w:t>bude instalován elektroměr</w:t>
      </w:r>
      <w:r w:rsidRPr="006D338E">
        <w:t xml:space="preserve"> v režimu</w:t>
      </w:r>
      <w:r w:rsidR="003F22E2" w:rsidRPr="006D338E">
        <w:t xml:space="preserve"> import/export, kterým bude v případě nutnosti </w:t>
      </w:r>
      <w:r w:rsidR="00816BFF" w:rsidRPr="006D338E">
        <w:t xml:space="preserve">vznikající </w:t>
      </w:r>
      <w:r w:rsidR="003F22E2" w:rsidRPr="006D338E">
        <w:t xml:space="preserve">přetoky do sítě </w:t>
      </w:r>
      <w:r w:rsidR="002B5E06" w:rsidRPr="006D338E">
        <w:t xml:space="preserve">distributora </w:t>
      </w:r>
      <w:r w:rsidR="006C7E8E" w:rsidRPr="006D338E">
        <w:t>(po nabití bateri</w:t>
      </w:r>
      <w:r w:rsidR="006E7A91" w:rsidRPr="006D338E">
        <w:t>ového uložiště</w:t>
      </w:r>
      <w:r w:rsidR="006C7E8E" w:rsidRPr="006D338E">
        <w:t xml:space="preserve">) </w:t>
      </w:r>
      <w:r w:rsidR="003F22E2" w:rsidRPr="006D338E">
        <w:t xml:space="preserve">regulovat až na nulovou hodnotu. </w:t>
      </w:r>
    </w:p>
    <w:p w14:paraId="61F41177" w14:textId="30504337" w:rsidR="004B7387" w:rsidRPr="00EB1151" w:rsidRDefault="004B7387" w:rsidP="004B7387">
      <w:pPr>
        <w:pStyle w:val="D2-TXT"/>
        <w:ind w:left="0"/>
        <w:rPr>
          <w:color w:val="FF0000"/>
        </w:rPr>
      </w:pPr>
    </w:p>
    <w:p w14:paraId="3208C3FA" w14:textId="122F59FE" w:rsidR="00FE1B84" w:rsidRPr="00EB1151" w:rsidRDefault="00F33607" w:rsidP="00FE1B84">
      <w:pPr>
        <w:pStyle w:val="D2-TXT"/>
        <w:ind w:left="643"/>
        <w:rPr>
          <w:color w:val="FF0000"/>
        </w:rPr>
      </w:pPr>
      <w:r w:rsidRPr="00F33607">
        <w:rPr>
          <w:color w:val="FF0000"/>
        </w:rPr>
        <w:drawing>
          <wp:anchor distT="0" distB="0" distL="114300" distR="114300" simplePos="0" relativeHeight="251663872" behindDoc="1" locked="0" layoutInCell="1" allowOverlap="1" wp14:anchorId="421DFD45" wp14:editId="08FED278">
            <wp:simplePos x="0" y="0"/>
            <wp:positionH relativeFrom="column">
              <wp:posOffset>1745615</wp:posOffset>
            </wp:positionH>
            <wp:positionV relativeFrom="paragraph">
              <wp:posOffset>9525</wp:posOffset>
            </wp:positionV>
            <wp:extent cx="3153930" cy="3292551"/>
            <wp:effectExtent l="0" t="0" r="8890" b="3175"/>
            <wp:wrapNone/>
            <wp:docPr id="1002180005" name="Obrázek 1" descr="Obsah obrázku text, snímek obrazovky, map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80005" name="Obrázek 1" descr="Obsah obrázku text, snímek obrazovky, mapa&#10;&#10;Popis byl vytvořen automaticky"/>
                    <pic:cNvPicPr/>
                  </pic:nvPicPr>
                  <pic:blipFill>
                    <a:blip r:embed="rId8">
                      <a:extLst>
                        <a:ext uri="{28A0092B-C50C-407E-A947-70E740481C1C}">
                          <a14:useLocalDpi xmlns:a14="http://schemas.microsoft.com/office/drawing/2010/main" val="0"/>
                        </a:ext>
                      </a:extLst>
                    </a:blip>
                    <a:stretch>
                      <a:fillRect/>
                    </a:stretch>
                  </pic:blipFill>
                  <pic:spPr>
                    <a:xfrm>
                      <a:off x="0" y="0"/>
                      <a:ext cx="3153930" cy="3292551"/>
                    </a:xfrm>
                    <a:prstGeom prst="rect">
                      <a:avLst/>
                    </a:prstGeom>
                  </pic:spPr>
                </pic:pic>
              </a:graphicData>
            </a:graphic>
            <wp14:sizeRelH relativeFrom="page">
              <wp14:pctWidth>0</wp14:pctWidth>
            </wp14:sizeRelH>
            <wp14:sizeRelV relativeFrom="page">
              <wp14:pctHeight>0</wp14:pctHeight>
            </wp14:sizeRelV>
          </wp:anchor>
        </w:drawing>
      </w:r>
    </w:p>
    <w:p w14:paraId="60485D37" w14:textId="1E6DC2DE" w:rsidR="00081E81" w:rsidRPr="00EB1151" w:rsidRDefault="00081E81" w:rsidP="00FE1B84">
      <w:pPr>
        <w:pStyle w:val="D2-TXT"/>
        <w:ind w:left="643"/>
        <w:rPr>
          <w:color w:val="FF0000"/>
        </w:rPr>
      </w:pPr>
    </w:p>
    <w:p w14:paraId="7C5D8296" w14:textId="1ECD702F" w:rsidR="00081E81" w:rsidRPr="00EB1151" w:rsidRDefault="00081E81" w:rsidP="00FE1B84">
      <w:pPr>
        <w:pStyle w:val="D2-TXT"/>
        <w:ind w:left="643"/>
        <w:rPr>
          <w:color w:val="FF0000"/>
        </w:rPr>
      </w:pPr>
    </w:p>
    <w:p w14:paraId="6F1008DD" w14:textId="3860A833" w:rsidR="00081E81" w:rsidRPr="00EB1151" w:rsidRDefault="00081E81" w:rsidP="00FE1B84">
      <w:pPr>
        <w:pStyle w:val="D2-TXT"/>
        <w:ind w:left="643"/>
        <w:rPr>
          <w:color w:val="FF0000"/>
        </w:rPr>
      </w:pPr>
    </w:p>
    <w:p w14:paraId="6B24D29F" w14:textId="4F5587A5" w:rsidR="00081E81" w:rsidRPr="00EB1151" w:rsidRDefault="00081E81" w:rsidP="00FE1B84">
      <w:pPr>
        <w:pStyle w:val="D2-TXT"/>
        <w:ind w:left="643"/>
        <w:rPr>
          <w:color w:val="FF0000"/>
        </w:rPr>
      </w:pPr>
    </w:p>
    <w:p w14:paraId="2E0B6E12" w14:textId="0A7E2BC7" w:rsidR="00081E81" w:rsidRPr="00EB1151" w:rsidRDefault="00081E81" w:rsidP="00FE1B84">
      <w:pPr>
        <w:pStyle w:val="D2-TXT"/>
        <w:ind w:left="643"/>
        <w:rPr>
          <w:color w:val="FF0000"/>
        </w:rPr>
      </w:pPr>
    </w:p>
    <w:p w14:paraId="787E2481" w14:textId="1A622077" w:rsidR="00081E81" w:rsidRPr="00EB1151" w:rsidRDefault="00081E81" w:rsidP="00FE1B84">
      <w:pPr>
        <w:pStyle w:val="D2-TXT"/>
        <w:ind w:left="643"/>
        <w:rPr>
          <w:color w:val="FF0000"/>
        </w:rPr>
      </w:pPr>
    </w:p>
    <w:p w14:paraId="3554048E" w14:textId="78407D10" w:rsidR="00081E81" w:rsidRPr="00EB1151" w:rsidRDefault="00081E81" w:rsidP="00FE1B84">
      <w:pPr>
        <w:pStyle w:val="D2-TXT"/>
        <w:ind w:left="643"/>
        <w:rPr>
          <w:color w:val="FF0000"/>
        </w:rPr>
      </w:pPr>
    </w:p>
    <w:p w14:paraId="5D0AD59B" w14:textId="29CBFE8E" w:rsidR="00354CD2" w:rsidRPr="00EB1151" w:rsidRDefault="00354CD2" w:rsidP="00FE1B84">
      <w:pPr>
        <w:pStyle w:val="D2-TXT"/>
        <w:ind w:left="643"/>
        <w:rPr>
          <w:color w:val="FF0000"/>
        </w:rPr>
      </w:pPr>
    </w:p>
    <w:p w14:paraId="6DCE1802" w14:textId="77777777" w:rsidR="00081285" w:rsidRPr="00EB1151" w:rsidRDefault="00081285" w:rsidP="00FE1B84">
      <w:pPr>
        <w:pStyle w:val="D2-TXT"/>
        <w:ind w:left="643"/>
        <w:rPr>
          <w:color w:val="FF0000"/>
        </w:rPr>
      </w:pPr>
    </w:p>
    <w:p w14:paraId="403075FE" w14:textId="1E2B6AF7" w:rsidR="00354CD2" w:rsidRPr="00EB1151" w:rsidRDefault="00354CD2" w:rsidP="00FE1B84">
      <w:pPr>
        <w:pStyle w:val="D2-TXT"/>
        <w:ind w:left="643"/>
        <w:rPr>
          <w:color w:val="FF0000"/>
        </w:rPr>
      </w:pPr>
    </w:p>
    <w:p w14:paraId="02B34978" w14:textId="33163BDD" w:rsidR="00354CD2" w:rsidRPr="00EB1151" w:rsidRDefault="00354CD2" w:rsidP="00FE1B84">
      <w:pPr>
        <w:pStyle w:val="D2-TXT"/>
        <w:ind w:left="643"/>
        <w:rPr>
          <w:color w:val="FF0000"/>
        </w:rPr>
      </w:pPr>
    </w:p>
    <w:p w14:paraId="77035AC3" w14:textId="3928AB7E" w:rsidR="00354CD2" w:rsidRPr="00EB1151" w:rsidRDefault="00354CD2" w:rsidP="00FE1B84">
      <w:pPr>
        <w:pStyle w:val="D2-TXT"/>
        <w:ind w:left="643"/>
        <w:rPr>
          <w:color w:val="FF0000"/>
        </w:rPr>
      </w:pPr>
    </w:p>
    <w:p w14:paraId="6847C136" w14:textId="3F15C1C9" w:rsidR="008C033A" w:rsidRPr="00EB1151" w:rsidRDefault="008C033A" w:rsidP="00FE1B84">
      <w:pPr>
        <w:pStyle w:val="D2-TXT"/>
        <w:ind w:left="643"/>
        <w:rPr>
          <w:color w:val="FF0000"/>
        </w:rPr>
      </w:pPr>
    </w:p>
    <w:p w14:paraId="40B80B12" w14:textId="6F8D7D37" w:rsidR="008C033A" w:rsidRPr="00EB1151" w:rsidRDefault="008C033A" w:rsidP="00FE1B84">
      <w:pPr>
        <w:pStyle w:val="D2-TXT"/>
        <w:ind w:left="643"/>
        <w:rPr>
          <w:color w:val="FF0000"/>
        </w:rPr>
      </w:pPr>
    </w:p>
    <w:p w14:paraId="4B935D56" w14:textId="6F708A33" w:rsidR="00354CD2" w:rsidRPr="00EB1151" w:rsidRDefault="00354CD2" w:rsidP="00FE1B84">
      <w:pPr>
        <w:pStyle w:val="D2-TXT"/>
        <w:ind w:left="643"/>
        <w:rPr>
          <w:color w:val="FF0000"/>
        </w:rPr>
      </w:pPr>
    </w:p>
    <w:p w14:paraId="3A2EEA40" w14:textId="0884FD23" w:rsidR="00A202ED" w:rsidRPr="00EB1151" w:rsidRDefault="006D00DA" w:rsidP="00FE1B84">
      <w:pPr>
        <w:pStyle w:val="D2-TXT"/>
        <w:ind w:left="643"/>
        <w:rPr>
          <w:color w:val="FF0000"/>
        </w:rPr>
      </w:pPr>
      <w:r w:rsidRPr="00EB1151">
        <w:rPr>
          <w:noProof/>
          <w:color w:val="FF0000"/>
        </w:rPr>
        <mc:AlternateContent>
          <mc:Choice Requires="wps">
            <w:drawing>
              <wp:anchor distT="45720" distB="45720" distL="114300" distR="114300" simplePos="0" relativeHeight="251657728" behindDoc="0" locked="0" layoutInCell="1" allowOverlap="1" wp14:anchorId="3DD5EF22" wp14:editId="1A734E0F">
                <wp:simplePos x="0" y="0"/>
                <wp:positionH relativeFrom="column">
                  <wp:posOffset>615497</wp:posOffset>
                </wp:positionH>
                <wp:positionV relativeFrom="paragraph">
                  <wp:posOffset>31191</wp:posOffset>
                </wp:positionV>
                <wp:extent cx="5412260" cy="308758"/>
                <wp:effectExtent l="0" t="0" r="0" b="0"/>
                <wp:wrapNone/>
                <wp:docPr id="37" name="Textové pole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2260" cy="308758"/>
                        </a:xfrm>
                        <a:prstGeom prst="rect">
                          <a:avLst/>
                        </a:prstGeom>
                        <a:solidFill>
                          <a:srgbClr val="FFFFFF"/>
                        </a:solidFill>
                        <a:ln w="9525">
                          <a:noFill/>
                          <a:miter lim="800000"/>
                          <a:headEnd/>
                          <a:tailEnd/>
                        </a:ln>
                      </wps:spPr>
                      <wps:txbx>
                        <w:txbxContent>
                          <w:p w14:paraId="19DB3E94" w14:textId="74539488" w:rsidR="008C033A" w:rsidRPr="00F33607" w:rsidRDefault="008C033A" w:rsidP="008C033A">
                            <w:pPr>
                              <w:rPr>
                                <w:i/>
                                <w:iCs/>
                              </w:rPr>
                            </w:pPr>
                            <w:r w:rsidRPr="00F33607">
                              <w:rPr>
                                <w:b/>
                                <w:bCs/>
                              </w:rPr>
                              <w:t>Obr. 1</w:t>
                            </w:r>
                            <w:r w:rsidRPr="00F33607">
                              <w:t xml:space="preserve"> – </w:t>
                            </w:r>
                            <w:r w:rsidRPr="00F33607">
                              <w:rPr>
                                <w:i/>
                                <w:iCs/>
                              </w:rPr>
                              <w:t xml:space="preserve">Upřesnění dispozic řešeného </w:t>
                            </w:r>
                            <w:r w:rsidR="004C66EB" w:rsidRPr="00F33607">
                              <w:rPr>
                                <w:i/>
                                <w:iCs/>
                              </w:rPr>
                              <w:t xml:space="preserve">objektu </w:t>
                            </w:r>
                            <w:r w:rsidRPr="00F33607">
                              <w:rPr>
                                <w:i/>
                                <w:iCs/>
                              </w:rPr>
                              <w:t>určen</w:t>
                            </w:r>
                            <w:r w:rsidR="000F7EB8" w:rsidRPr="00F33607">
                              <w:rPr>
                                <w:i/>
                                <w:iCs/>
                              </w:rPr>
                              <w:t>é</w:t>
                            </w:r>
                            <w:r w:rsidR="004C66EB" w:rsidRPr="00F33607">
                              <w:rPr>
                                <w:i/>
                                <w:iCs/>
                              </w:rPr>
                              <w:t>ho</w:t>
                            </w:r>
                            <w:r w:rsidRPr="00F33607">
                              <w:rPr>
                                <w:i/>
                                <w:iCs/>
                              </w:rPr>
                              <w:t xml:space="preserve"> pro instalaci fotovoltaických panelů.</w:t>
                            </w:r>
                          </w:p>
                          <w:p w14:paraId="1DB1E01E" w14:textId="218F8482" w:rsidR="004C1930" w:rsidRPr="00F33607" w:rsidRDefault="004C1930" w:rsidP="00166017">
                            <w:pPr>
                              <w:rPr>
                                <w:i/>
                                <w:i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D5EF22" id="Textové pole 37" o:spid="_x0000_s1027" type="#_x0000_t202" style="position:absolute;left:0;text-align:left;margin-left:48.45pt;margin-top:2.45pt;width:426.15pt;height:24.3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WPpEAIAAP0DAAAOAAAAZHJzL2Uyb0RvYy54bWysU9uO2yAQfa/Uf0C8N3bcZDdrxVlts01V&#10;aXuRtv0ADDhGxQwFEjv9+h2wN5u2b1V5QAwznJk5c1jfDp0mR+m8AlPR+SynRBoOQpl9Rb9/271Z&#10;UeIDM4JpMLKiJ+np7eb1q3VvS1lAC1pIRxDE+LK3FW1DsGWWed7KjvkZWGnQ2YDrWEDT7TPhWI/o&#10;nc6KPL/KenDCOuDSe7y9H510k/CbRvLwpWm8DERXFGsLaXdpr+Oebdas3DtmW8WnMtg/VNExZTDp&#10;GeqeBUYOTv0F1SnuwEMTZhy6DJpGcZl6wG7m+R/dPLbMytQLkuPtmSb//2D55+Oj/epIGN7BgANM&#10;TXj7APyHJwa2LTN7eecc9K1kAhPPI2VZb305PY1U+9JHkLr/BAKHzA4BEtDQuC6ygn0SRMcBnM6k&#10;yyEQjpfLxbwortDF0fc2X10vVykFK59fW+fDBwkdiYeKOhxqQmfHBx9iNax8DonJPGgldkrrZLh9&#10;vdWOHBkKYJfWhP5bmDakr+jNslgmZAPxfdJGpwIKVKuuoqs8rlEykY33RqSQwJQez1iJNhM9kZGR&#10;mzDUA1Fi4i6yVYM4IV8ORj3i/8FDC+4XJT1qsaL+54E5SYn+aJDzm/liEcWbjMXyukDDXXrqSw8z&#10;HKEqGigZj9uQBB/pMHCHs2lUou2lkqlk1Fhic/oPUcSXdop6+bWbJwAAAP//AwBQSwMEFAAGAAgA&#10;AAAhAEG79CHcAAAABwEAAA8AAABkcnMvZG93bnJldi54bWxMjsFOwzAQRO9I/IO1SFwQdShJikM2&#10;FSCBuLb0A5zYTSLidRS7Tfr3LCc4jUYzmnnldnGDONsp9J4QHlYJCEuNNz21CIev9/snECFqMnrw&#10;ZBEuNsC2ur4qdWH8TDt73sdW8AiFQiN0MY6FlKHprNNh5UdLnB395HRkO7XSTHrmcTfIdZLk0ume&#10;+KHTo33rbPO9PzmE4+d8l6m5/oiHzS7NX3W/qf0F8fZmeXkGEe0S/8rwi8/oUDFT7U9kghgQVK64&#10;iZCycKxStQZRI2SPGciqlP/5qx8AAAD//wMAUEsBAi0AFAAGAAgAAAAhALaDOJL+AAAA4QEAABMA&#10;AAAAAAAAAAAAAAAAAAAAAFtDb250ZW50X1R5cGVzXS54bWxQSwECLQAUAAYACAAAACEAOP0h/9YA&#10;AACUAQAACwAAAAAAAAAAAAAAAAAvAQAAX3JlbHMvLnJlbHNQSwECLQAUAAYACAAAACEAcZFj6RAC&#10;AAD9AwAADgAAAAAAAAAAAAAAAAAuAgAAZHJzL2Uyb0RvYy54bWxQSwECLQAUAAYACAAAACEAQbv0&#10;IdwAAAAHAQAADwAAAAAAAAAAAAAAAABqBAAAZHJzL2Rvd25yZXYueG1sUEsFBgAAAAAEAAQA8wAA&#10;AHMFAAAAAA==&#10;" stroked="f">
                <v:textbox>
                  <w:txbxContent>
                    <w:p w14:paraId="19DB3E94" w14:textId="74539488" w:rsidR="008C033A" w:rsidRPr="00F33607" w:rsidRDefault="008C033A" w:rsidP="008C033A">
                      <w:pPr>
                        <w:rPr>
                          <w:i/>
                          <w:iCs/>
                        </w:rPr>
                      </w:pPr>
                      <w:r w:rsidRPr="00F33607">
                        <w:rPr>
                          <w:b/>
                          <w:bCs/>
                        </w:rPr>
                        <w:t>Obr. 1</w:t>
                      </w:r>
                      <w:r w:rsidRPr="00F33607">
                        <w:t xml:space="preserve"> – </w:t>
                      </w:r>
                      <w:r w:rsidRPr="00F33607">
                        <w:rPr>
                          <w:i/>
                          <w:iCs/>
                        </w:rPr>
                        <w:t xml:space="preserve">Upřesnění dispozic řešeného </w:t>
                      </w:r>
                      <w:r w:rsidR="004C66EB" w:rsidRPr="00F33607">
                        <w:rPr>
                          <w:i/>
                          <w:iCs/>
                        </w:rPr>
                        <w:t xml:space="preserve">objektu </w:t>
                      </w:r>
                      <w:r w:rsidRPr="00F33607">
                        <w:rPr>
                          <w:i/>
                          <w:iCs/>
                        </w:rPr>
                        <w:t>určen</w:t>
                      </w:r>
                      <w:r w:rsidR="000F7EB8" w:rsidRPr="00F33607">
                        <w:rPr>
                          <w:i/>
                          <w:iCs/>
                        </w:rPr>
                        <w:t>é</w:t>
                      </w:r>
                      <w:r w:rsidR="004C66EB" w:rsidRPr="00F33607">
                        <w:rPr>
                          <w:i/>
                          <w:iCs/>
                        </w:rPr>
                        <w:t>ho</w:t>
                      </w:r>
                      <w:r w:rsidRPr="00F33607">
                        <w:rPr>
                          <w:i/>
                          <w:iCs/>
                        </w:rPr>
                        <w:t xml:space="preserve"> pro instalaci fotovoltaických panelů.</w:t>
                      </w:r>
                    </w:p>
                    <w:p w14:paraId="1DB1E01E" w14:textId="218F8482" w:rsidR="004C1930" w:rsidRPr="00F33607" w:rsidRDefault="004C1930" w:rsidP="00166017">
                      <w:pPr>
                        <w:rPr>
                          <w:i/>
                          <w:iCs/>
                        </w:rPr>
                      </w:pPr>
                    </w:p>
                  </w:txbxContent>
                </v:textbox>
              </v:shape>
            </w:pict>
          </mc:Fallback>
        </mc:AlternateContent>
      </w:r>
    </w:p>
    <w:p w14:paraId="2235F206" w14:textId="395AE485" w:rsidR="00081E81" w:rsidRPr="008C1477" w:rsidRDefault="00081E81" w:rsidP="00FE1B84">
      <w:pPr>
        <w:pStyle w:val="D2-TXT"/>
        <w:ind w:left="643"/>
      </w:pPr>
    </w:p>
    <w:p w14:paraId="7BAC948B" w14:textId="402B7E2A" w:rsidR="00877FD4" w:rsidRPr="008C1477" w:rsidRDefault="00877FD4" w:rsidP="00877FD4">
      <w:pPr>
        <w:pStyle w:val="D2-TXT"/>
        <w:ind w:left="0"/>
        <w:jc w:val="center"/>
        <w:rPr>
          <w:i/>
          <w:iCs/>
        </w:rPr>
      </w:pPr>
      <w:r w:rsidRPr="008C1477">
        <w:t>Vlastníkem dotčených pozemků je</w:t>
      </w:r>
      <w:r w:rsidR="00A202ED" w:rsidRPr="008C1477">
        <w:t xml:space="preserve"> subjekt</w:t>
      </w:r>
      <w:r w:rsidRPr="008C1477">
        <w:t xml:space="preserve"> </w:t>
      </w:r>
      <w:r w:rsidR="00A202ED" w:rsidRPr="008C1477">
        <w:t>„</w:t>
      </w:r>
      <w:r w:rsidR="008C1477" w:rsidRPr="008C1477">
        <w:t>Statutární město Ostrava</w:t>
      </w:r>
      <w:r w:rsidR="00A202ED" w:rsidRPr="008C1477">
        <w:rPr>
          <w:i/>
          <w:iCs/>
        </w:rPr>
        <w:t>“</w:t>
      </w:r>
      <w:r w:rsidRPr="008C1477">
        <w:rPr>
          <w:i/>
          <w:iCs/>
        </w:rPr>
        <w:t>.</w:t>
      </w:r>
    </w:p>
    <w:p w14:paraId="2C8D5BCE" w14:textId="63C04194" w:rsidR="00A202ED" w:rsidRPr="008C1477" w:rsidRDefault="008C1477" w:rsidP="00A202ED">
      <w:pPr>
        <w:pStyle w:val="D2-TXT"/>
        <w:ind w:left="0"/>
        <w:jc w:val="center"/>
      </w:pPr>
      <w:r w:rsidRPr="008C1477">
        <w:t>Správa majetku</w:t>
      </w:r>
      <w:r w:rsidR="004C66EB" w:rsidRPr="008C1477">
        <w:t xml:space="preserve"> </w:t>
      </w:r>
      <w:r w:rsidRPr="008C1477">
        <w:t>obce</w:t>
      </w:r>
      <w:r w:rsidR="00A202ED" w:rsidRPr="008C1477">
        <w:t xml:space="preserve"> je svěřen</w:t>
      </w:r>
      <w:r w:rsidR="00B73BF6">
        <w:t>a</w:t>
      </w:r>
      <w:r w:rsidR="00A202ED" w:rsidRPr="008C1477">
        <w:t xml:space="preserve"> subjektu </w:t>
      </w:r>
      <w:r w:rsidR="00A202ED" w:rsidRPr="008C1477">
        <w:rPr>
          <w:i/>
          <w:iCs/>
        </w:rPr>
        <w:t>„</w:t>
      </w:r>
      <w:r w:rsidRPr="008C1477">
        <w:rPr>
          <w:i/>
          <w:iCs/>
        </w:rPr>
        <w:t>Městský obvod Slezská Ostrava</w:t>
      </w:r>
      <w:r w:rsidR="00A202ED" w:rsidRPr="008C1477">
        <w:rPr>
          <w:i/>
          <w:iCs/>
        </w:rPr>
        <w:t>“.</w:t>
      </w:r>
    </w:p>
    <w:p w14:paraId="4BCE7DA2" w14:textId="0ACD218C" w:rsidR="0074798E" w:rsidRPr="003D60A5" w:rsidRDefault="00C40196" w:rsidP="0074798E">
      <w:pPr>
        <w:pStyle w:val="D2-TXT"/>
        <w:ind w:left="0"/>
        <w:jc w:val="center"/>
        <w:rPr>
          <w:i/>
          <w:iCs/>
        </w:rPr>
      </w:pPr>
      <w:r w:rsidRPr="003D60A5">
        <w:rPr>
          <w:i/>
          <w:iCs/>
        </w:rPr>
        <w:t>[</w:t>
      </w:r>
      <w:r w:rsidR="0074798E" w:rsidRPr="003D60A5">
        <w:rPr>
          <w:i/>
          <w:iCs/>
        </w:rPr>
        <w:t xml:space="preserve">Obec </w:t>
      </w:r>
      <w:r w:rsidR="00B73BF6" w:rsidRPr="003D60A5">
        <w:rPr>
          <w:i/>
          <w:iCs/>
        </w:rPr>
        <w:t>Ostrava</w:t>
      </w:r>
      <w:r w:rsidR="0074798E" w:rsidRPr="003D60A5">
        <w:rPr>
          <w:i/>
          <w:iCs/>
        </w:rPr>
        <w:t xml:space="preserve"> (</w:t>
      </w:r>
      <w:r w:rsidR="00B73BF6" w:rsidRPr="003D60A5">
        <w:rPr>
          <w:i/>
          <w:iCs/>
        </w:rPr>
        <w:t>554821</w:t>
      </w:r>
      <w:r w:rsidR="0074798E" w:rsidRPr="003D60A5">
        <w:rPr>
          <w:i/>
          <w:iCs/>
        </w:rPr>
        <w:t xml:space="preserve">), </w:t>
      </w:r>
      <w:proofErr w:type="spellStart"/>
      <w:r w:rsidR="0074798E" w:rsidRPr="003D60A5">
        <w:rPr>
          <w:i/>
          <w:iCs/>
        </w:rPr>
        <w:t>k.ú</w:t>
      </w:r>
      <w:proofErr w:type="spellEnd"/>
      <w:r w:rsidR="0074798E" w:rsidRPr="003D60A5">
        <w:rPr>
          <w:i/>
          <w:iCs/>
        </w:rPr>
        <w:t xml:space="preserve">. </w:t>
      </w:r>
      <w:r w:rsidR="00B73BF6" w:rsidRPr="003D60A5">
        <w:rPr>
          <w:i/>
          <w:iCs/>
        </w:rPr>
        <w:t>Slezská Ostrava</w:t>
      </w:r>
      <w:r w:rsidR="0074798E" w:rsidRPr="003D60A5">
        <w:rPr>
          <w:i/>
          <w:iCs/>
        </w:rPr>
        <w:t xml:space="preserve"> (</w:t>
      </w:r>
      <w:r w:rsidR="00B73BF6" w:rsidRPr="003D60A5">
        <w:rPr>
          <w:i/>
          <w:iCs/>
        </w:rPr>
        <w:t>714828</w:t>
      </w:r>
      <w:r w:rsidR="0074798E" w:rsidRPr="003D60A5">
        <w:rPr>
          <w:i/>
          <w:iCs/>
        </w:rPr>
        <w:t>)</w:t>
      </w:r>
      <w:r w:rsidRPr="003D60A5">
        <w:rPr>
          <w:i/>
          <w:iCs/>
        </w:rPr>
        <w:t xml:space="preserve">, </w:t>
      </w:r>
      <w:proofErr w:type="spellStart"/>
      <w:r w:rsidR="0074798E" w:rsidRPr="003D60A5">
        <w:rPr>
          <w:i/>
          <w:iCs/>
        </w:rPr>
        <w:t>p.č</w:t>
      </w:r>
      <w:proofErr w:type="spellEnd"/>
      <w:r w:rsidR="0074798E" w:rsidRPr="003D60A5">
        <w:rPr>
          <w:i/>
          <w:iCs/>
        </w:rPr>
        <w:t xml:space="preserve">. </w:t>
      </w:r>
      <w:r w:rsidR="00B73BF6" w:rsidRPr="003D60A5">
        <w:rPr>
          <w:i/>
          <w:iCs/>
        </w:rPr>
        <w:t>202/1; 229]</w:t>
      </w:r>
    </w:p>
    <w:p w14:paraId="49265793" w14:textId="3362BDBA" w:rsidR="00672284" w:rsidRPr="00B81BA1" w:rsidRDefault="00672284" w:rsidP="00672284">
      <w:pPr>
        <w:pStyle w:val="D2"/>
      </w:pPr>
      <w:bookmarkStart w:id="2" w:name="_Toc147995579"/>
      <w:r w:rsidRPr="00B81BA1">
        <w:lastRenderedPageBreak/>
        <w:t>Základní charakteristika stavby a její užívání</w:t>
      </w:r>
      <w:bookmarkEnd w:id="2"/>
    </w:p>
    <w:p w14:paraId="4F515CD1" w14:textId="4DACBB99" w:rsidR="00081E81" w:rsidRPr="00B81BA1" w:rsidRDefault="00672284" w:rsidP="00685BCA">
      <w:pPr>
        <w:pStyle w:val="D2-TXT"/>
        <w:ind w:left="0"/>
      </w:pPr>
      <w:r w:rsidRPr="00B81BA1">
        <w:rPr>
          <w:b/>
          <w:bCs/>
        </w:rPr>
        <w:t>Účel užívání stavby:</w:t>
      </w:r>
      <w:r w:rsidRPr="00B81BA1">
        <w:t xml:space="preserve"> Stavba FVE bude sloužit pro přímou výrobu elektrické energie z energie sluneční. Tato energie bude </w:t>
      </w:r>
      <w:r w:rsidR="00DE63BD" w:rsidRPr="00B81BA1">
        <w:t>primárně</w:t>
      </w:r>
      <w:r w:rsidRPr="00B81BA1">
        <w:t xml:space="preserve"> spotřebována v místě výroby</w:t>
      </w:r>
      <w:r w:rsidR="0030694C" w:rsidRPr="00B81BA1">
        <w:t>. Způsob nakládání s případnými energetickými přetoky bude řešen individuálně dle požadavků PDS</w:t>
      </w:r>
      <w:r w:rsidR="007F0113" w:rsidRPr="00B81BA1">
        <w:t xml:space="preserve"> a investora.</w:t>
      </w:r>
    </w:p>
    <w:p w14:paraId="710169BA" w14:textId="314933B5" w:rsidR="00672284" w:rsidRPr="00481F54" w:rsidRDefault="00672284" w:rsidP="00685BCA">
      <w:pPr>
        <w:pStyle w:val="D2-TXT"/>
        <w:ind w:left="0"/>
      </w:pPr>
      <w:r w:rsidRPr="00481F54">
        <w:t xml:space="preserve">Stavba FVE je klasifikována jako stavba dočasná – předpokládaná životnost stavby bude 25 let. </w:t>
      </w:r>
    </w:p>
    <w:p w14:paraId="1B150189" w14:textId="2349A461" w:rsidR="00002673" w:rsidRPr="00481F54" w:rsidRDefault="00F25AC7" w:rsidP="00002673">
      <w:pPr>
        <w:pStyle w:val="D2"/>
      </w:pPr>
      <w:bookmarkStart w:id="3" w:name="_Toc147995580"/>
      <w:r w:rsidRPr="00481F54">
        <w:t>R</w:t>
      </w:r>
      <w:r w:rsidR="00002673" w:rsidRPr="00481F54">
        <w:t>ozsah</w:t>
      </w:r>
      <w:bookmarkEnd w:id="3"/>
    </w:p>
    <w:p w14:paraId="678E2AE0" w14:textId="63204903" w:rsidR="00B65D4B" w:rsidRPr="00481F54" w:rsidRDefault="00B65D4B" w:rsidP="00B65D4B">
      <w:pPr>
        <w:pStyle w:val="D2-TXT"/>
        <w:spacing w:after="0"/>
        <w:ind w:left="0"/>
        <w:rPr>
          <w:u w:val="single"/>
        </w:rPr>
      </w:pPr>
      <w:r w:rsidRPr="00481F54">
        <w:rPr>
          <w:u w:val="single"/>
        </w:rPr>
        <w:t>V rámci projektu jsou řešeny následující instalace a dodávky:</w:t>
      </w:r>
    </w:p>
    <w:p w14:paraId="540FC856" w14:textId="64095CB9" w:rsidR="00B65D4B" w:rsidRPr="00481F54" w:rsidRDefault="00B65D4B" w:rsidP="00B65D4B">
      <w:pPr>
        <w:pStyle w:val="D2-TXT"/>
        <w:numPr>
          <w:ilvl w:val="0"/>
          <w:numId w:val="11"/>
        </w:numPr>
        <w:spacing w:after="0"/>
      </w:pPr>
      <w:r w:rsidRPr="00481F54">
        <w:t>Fotovoltaické panely 450Wp</w:t>
      </w:r>
      <w:r w:rsidR="00390775">
        <w:t xml:space="preserve"> dle specifikace PD</w:t>
      </w:r>
      <w:r w:rsidR="005D5A13" w:rsidRPr="00481F54">
        <w:t>.</w:t>
      </w:r>
    </w:p>
    <w:p w14:paraId="7C8579D5" w14:textId="50B39A8F" w:rsidR="00B65D4B" w:rsidRPr="00481F54" w:rsidRDefault="005D5A13" w:rsidP="00B65D4B">
      <w:pPr>
        <w:pStyle w:val="D2-TXT"/>
        <w:numPr>
          <w:ilvl w:val="0"/>
          <w:numId w:val="11"/>
        </w:numPr>
        <w:spacing w:after="0"/>
      </w:pPr>
      <w:r w:rsidRPr="00481F54">
        <w:t xml:space="preserve">Výkonové </w:t>
      </w:r>
      <w:proofErr w:type="spellStart"/>
      <w:r w:rsidRPr="00481F54">
        <w:t>o</w:t>
      </w:r>
      <w:r w:rsidR="00B65D4B" w:rsidRPr="00481F54">
        <w:t>ptimizéry</w:t>
      </w:r>
      <w:proofErr w:type="spellEnd"/>
      <w:r w:rsidR="00B65D4B" w:rsidRPr="00481F54">
        <w:t xml:space="preserve"> min. </w:t>
      </w:r>
      <w:proofErr w:type="gramStart"/>
      <w:r w:rsidR="00C22B9F" w:rsidRPr="00481F54">
        <w:t>700</w:t>
      </w:r>
      <w:r w:rsidR="00B65D4B" w:rsidRPr="00481F54">
        <w:t>W</w:t>
      </w:r>
      <w:proofErr w:type="gramEnd"/>
      <w:r w:rsidR="00B65D4B" w:rsidRPr="00481F54">
        <w:t xml:space="preserve"> (</w:t>
      </w:r>
      <w:r w:rsidR="00C22B9F" w:rsidRPr="00481F54">
        <w:t>1</w:t>
      </w:r>
      <w:r w:rsidR="00B65D4B" w:rsidRPr="00481F54">
        <w:t>:1)</w:t>
      </w:r>
      <w:r w:rsidR="00C22B9F" w:rsidRPr="00481F54">
        <w:t xml:space="preserve"> a související komunikační příslušenství</w:t>
      </w:r>
      <w:r w:rsidR="00390775">
        <w:t xml:space="preserve"> dle specifikace PD</w:t>
      </w:r>
      <w:r w:rsidR="00C22B9F" w:rsidRPr="00481F54">
        <w:t>.</w:t>
      </w:r>
    </w:p>
    <w:p w14:paraId="279FE47B" w14:textId="1003636C" w:rsidR="00B65D4B" w:rsidRPr="00481F54" w:rsidRDefault="00B65D4B" w:rsidP="00B65D4B">
      <w:pPr>
        <w:pStyle w:val="D2-TXT"/>
        <w:numPr>
          <w:ilvl w:val="0"/>
          <w:numId w:val="11"/>
        </w:numPr>
        <w:spacing w:after="0"/>
      </w:pPr>
      <w:r w:rsidRPr="00481F54">
        <w:t>Hliníkové samonosné konstrukce typu JIH 10°</w:t>
      </w:r>
      <w:r w:rsidR="00390775">
        <w:t xml:space="preserve"> dle specifikace PD</w:t>
      </w:r>
      <w:r w:rsidRPr="00481F54">
        <w:t>.</w:t>
      </w:r>
    </w:p>
    <w:p w14:paraId="3C0CFF27" w14:textId="0DE6711D" w:rsidR="00B65D4B" w:rsidRPr="00481F54" w:rsidRDefault="00B65D4B" w:rsidP="00B65D4B">
      <w:pPr>
        <w:pStyle w:val="D2-TXT"/>
        <w:numPr>
          <w:ilvl w:val="1"/>
          <w:numId w:val="11"/>
        </w:numPr>
        <w:spacing w:after="0"/>
      </w:pPr>
      <w:r w:rsidRPr="00481F54">
        <w:t>Včetně dlaždicové zátěže</w:t>
      </w:r>
      <w:r w:rsidR="006E7A91" w:rsidRPr="00481F54">
        <w:t xml:space="preserve"> a návrhu rozložení zátěže.</w:t>
      </w:r>
    </w:p>
    <w:p w14:paraId="59A5450C" w14:textId="2200DD2C" w:rsidR="00B65D4B" w:rsidRPr="00481F54" w:rsidRDefault="00B65D4B" w:rsidP="00B65D4B">
      <w:pPr>
        <w:pStyle w:val="D2-TXT"/>
        <w:numPr>
          <w:ilvl w:val="0"/>
          <w:numId w:val="11"/>
        </w:numPr>
        <w:spacing w:after="0"/>
      </w:pPr>
      <w:r w:rsidRPr="00481F54">
        <w:t xml:space="preserve">Fotovoltaický </w:t>
      </w:r>
      <w:r w:rsidR="00C17D2D" w:rsidRPr="00481F54">
        <w:t>hybridní</w:t>
      </w:r>
      <w:r w:rsidRPr="00481F54">
        <w:t xml:space="preserve"> </w:t>
      </w:r>
      <w:r w:rsidR="00C17D2D" w:rsidRPr="00481F54">
        <w:t xml:space="preserve">asymetrický </w:t>
      </w:r>
      <w:r w:rsidRPr="00481F54">
        <w:t xml:space="preserve">střídač </w:t>
      </w:r>
      <w:r w:rsidR="00C17D2D" w:rsidRPr="00481F54">
        <w:t>1</w:t>
      </w:r>
      <w:r w:rsidR="00B81BA1" w:rsidRPr="00481F54">
        <w:t>0</w:t>
      </w:r>
      <w:r w:rsidRPr="00481F54">
        <w:t>kVA (3NPE</w:t>
      </w:r>
      <w:r w:rsidR="00C17D2D" w:rsidRPr="00481F54">
        <w:t>,</w:t>
      </w:r>
      <w:r w:rsidRPr="00481F54">
        <w:t xml:space="preserve"> 400VAC, </w:t>
      </w:r>
      <w:proofErr w:type="gramStart"/>
      <w:r w:rsidRPr="00481F54">
        <w:t>50Hz</w:t>
      </w:r>
      <w:proofErr w:type="gramEnd"/>
      <w:r w:rsidRPr="00481F54">
        <w:t>)</w:t>
      </w:r>
      <w:r w:rsidR="00390775">
        <w:t xml:space="preserve"> dle specifikace PD</w:t>
      </w:r>
      <w:r w:rsidRPr="00481F54">
        <w:t>.</w:t>
      </w:r>
    </w:p>
    <w:p w14:paraId="4BC214CD" w14:textId="352C6915" w:rsidR="00A8121E" w:rsidRPr="00481F54" w:rsidRDefault="00A8121E" w:rsidP="00B65D4B">
      <w:pPr>
        <w:pStyle w:val="D2-TXT"/>
        <w:numPr>
          <w:ilvl w:val="0"/>
          <w:numId w:val="11"/>
        </w:numPr>
        <w:spacing w:after="0"/>
      </w:pPr>
      <w:r w:rsidRPr="00481F54">
        <w:t xml:space="preserve">Modulární bateriové uložiště </w:t>
      </w:r>
      <w:r w:rsidR="00B81BA1" w:rsidRPr="00481F54">
        <w:t>2</w:t>
      </w:r>
      <w:r w:rsidRPr="00481F54">
        <w:t>x5.8kW.</w:t>
      </w:r>
    </w:p>
    <w:p w14:paraId="34570158" w14:textId="79B3C995" w:rsidR="003B5C4C" w:rsidRPr="00481F54" w:rsidRDefault="003B5C4C" w:rsidP="00B65D4B">
      <w:pPr>
        <w:pStyle w:val="D2-TXT"/>
        <w:numPr>
          <w:ilvl w:val="0"/>
          <w:numId w:val="11"/>
        </w:numPr>
        <w:spacing w:after="0"/>
      </w:pPr>
      <w:r w:rsidRPr="00481F54">
        <w:t>Inteligentní AC dobíjecí stanice pro elektromobily 3NPE/11kW</w:t>
      </w:r>
      <w:r w:rsidR="00E839C9" w:rsidRPr="00481F54">
        <w:t xml:space="preserve"> (x2)</w:t>
      </w:r>
      <w:r w:rsidR="00390775">
        <w:t xml:space="preserve"> dle specifikace PD</w:t>
      </w:r>
      <w:r w:rsidRPr="00481F54">
        <w:t>.</w:t>
      </w:r>
    </w:p>
    <w:p w14:paraId="7E4EAABB" w14:textId="386C787C" w:rsidR="00B65D4B" w:rsidRPr="00481F54" w:rsidRDefault="00B65D4B" w:rsidP="00B65D4B">
      <w:pPr>
        <w:pStyle w:val="D2-TXT"/>
        <w:numPr>
          <w:ilvl w:val="0"/>
          <w:numId w:val="11"/>
        </w:numPr>
        <w:spacing w:after="0"/>
      </w:pPr>
      <w:r w:rsidRPr="00481F54">
        <w:t>Příslušná kabeláž (DC + AC) a související kabelové trasy – venkovní a vnitřní – dle výkresové části PD.</w:t>
      </w:r>
    </w:p>
    <w:p w14:paraId="522254A7" w14:textId="1AFF5697" w:rsidR="00B65D4B" w:rsidRPr="00481F54" w:rsidRDefault="00B65D4B" w:rsidP="00B65D4B">
      <w:pPr>
        <w:pStyle w:val="D2-TXT"/>
        <w:numPr>
          <w:ilvl w:val="0"/>
          <w:numId w:val="11"/>
        </w:numPr>
        <w:spacing w:after="0"/>
      </w:pPr>
      <w:r w:rsidRPr="00481F54">
        <w:t>Dodávk</w:t>
      </w:r>
      <w:r w:rsidR="00332857" w:rsidRPr="00481F54">
        <w:t>y</w:t>
      </w:r>
      <w:r w:rsidRPr="00481F54">
        <w:t xml:space="preserve"> a úpravy dotčených rozvaděčů dle uvedeného rozsahu.</w:t>
      </w:r>
    </w:p>
    <w:p w14:paraId="0A167E70" w14:textId="77777777" w:rsidR="00B65D4B" w:rsidRPr="00481F54" w:rsidRDefault="00B65D4B" w:rsidP="00B65D4B">
      <w:pPr>
        <w:pStyle w:val="D2-TXT"/>
        <w:numPr>
          <w:ilvl w:val="0"/>
          <w:numId w:val="11"/>
        </w:numPr>
        <w:spacing w:after="0"/>
      </w:pPr>
      <w:r w:rsidRPr="00481F54">
        <w:t xml:space="preserve">Kompletní příprava pro regulaci PDS HDO N0%. </w:t>
      </w:r>
    </w:p>
    <w:p w14:paraId="1BFD3427" w14:textId="77777777" w:rsidR="00B65D4B" w:rsidRPr="00481F54" w:rsidRDefault="00B65D4B" w:rsidP="00B65D4B">
      <w:pPr>
        <w:pStyle w:val="D2-TXT"/>
        <w:numPr>
          <w:ilvl w:val="0"/>
          <w:numId w:val="11"/>
        </w:numPr>
        <w:spacing w:after="0"/>
      </w:pPr>
      <w:r w:rsidRPr="00481F54">
        <w:t>Vyvedení generovaného výkonu do uzlu spotřeby.</w:t>
      </w:r>
    </w:p>
    <w:p w14:paraId="5BC68F1D" w14:textId="32E9EA41" w:rsidR="00B65D4B" w:rsidRPr="00481F54" w:rsidRDefault="00B65D4B" w:rsidP="00B65D4B">
      <w:pPr>
        <w:pStyle w:val="D2-TXT"/>
        <w:numPr>
          <w:ilvl w:val="0"/>
          <w:numId w:val="11"/>
        </w:numPr>
        <w:spacing w:after="0"/>
      </w:pPr>
      <w:r w:rsidRPr="00481F54">
        <w:t>Měření import/export</w:t>
      </w:r>
      <w:r w:rsidR="00332857" w:rsidRPr="00481F54">
        <w:t xml:space="preserve"> v hlavním rozvaděči objektu</w:t>
      </w:r>
      <w:r w:rsidRPr="00481F54">
        <w:t>.</w:t>
      </w:r>
    </w:p>
    <w:p w14:paraId="23A8957A" w14:textId="04307A6E" w:rsidR="00B65D4B" w:rsidRPr="00481F54" w:rsidRDefault="00B65D4B" w:rsidP="00B65D4B">
      <w:pPr>
        <w:pStyle w:val="D2-TXT"/>
        <w:numPr>
          <w:ilvl w:val="0"/>
          <w:numId w:val="11"/>
        </w:numPr>
        <w:spacing w:after="0"/>
      </w:pPr>
      <w:r w:rsidRPr="00481F54">
        <w:t>Zpracování realizační/dílenské dokumentace, zprovoznění střídač</w:t>
      </w:r>
      <w:r w:rsidR="00DD1365" w:rsidRPr="00481F54">
        <w:t>e</w:t>
      </w:r>
      <w:r w:rsidRPr="00481F54">
        <w:t xml:space="preserve"> a začlenění do monitorovací platformy. Proškolení obsluhy. </w:t>
      </w:r>
    </w:p>
    <w:p w14:paraId="157B2351" w14:textId="77777777" w:rsidR="00B65D4B" w:rsidRPr="00481F54" w:rsidRDefault="00B65D4B" w:rsidP="00B65D4B">
      <w:pPr>
        <w:pStyle w:val="D2-TXT"/>
        <w:numPr>
          <w:ilvl w:val="0"/>
          <w:numId w:val="11"/>
        </w:numPr>
        <w:spacing w:after="0"/>
      </w:pPr>
      <w:r w:rsidRPr="00481F54">
        <w:t xml:space="preserve">První paralelní připojení (dále jen PPP) – tzn. přichystání potřebných podkladů a podání žádosti ve spolupráci s investorem + následná fyzická přítomnost zástupce dodavatele při realizaci PPP. </w:t>
      </w:r>
    </w:p>
    <w:p w14:paraId="3006A488" w14:textId="77777777" w:rsidR="00B65D4B" w:rsidRPr="00481F54" w:rsidRDefault="00B65D4B" w:rsidP="00B65D4B">
      <w:pPr>
        <w:pStyle w:val="D2-TXT"/>
        <w:numPr>
          <w:ilvl w:val="0"/>
          <w:numId w:val="11"/>
        </w:numPr>
        <w:spacing w:after="0"/>
      </w:pPr>
      <w:r w:rsidRPr="00481F54">
        <w:t xml:space="preserve">Zpracování a předání dokumentace skutečného provedení stavby dle rozsahu SOD. </w:t>
      </w:r>
    </w:p>
    <w:p w14:paraId="0437D5E3" w14:textId="09E2C189" w:rsidR="003E0328" w:rsidRPr="00EB1151" w:rsidRDefault="003E0328" w:rsidP="001E3929">
      <w:pPr>
        <w:pStyle w:val="D2-TXT"/>
        <w:spacing w:after="0"/>
        <w:ind w:left="703"/>
        <w:rPr>
          <w:color w:val="FF0000"/>
        </w:rPr>
      </w:pPr>
    </w:p>
    <w:p w14:paraId="2CBFFD8F" w14:textId="77777777" w:rsidR="00002673" w:rsidRPr="00DD1365" w:rsidRDefault="00002673" w:rsidP="00002673">
      <w:pPr>
        <w:pStyle w:val="D2"/>
      </w:pPr>
      <w:bookmarkStart w:id="4" w:name="_Toc147995581"/>
      <w:r w:rsidRPr="00DD1365">
        <w:t>Použité podklady</w:t>
      </w:r>
      <w:bookmarkEnd w:id="4"/>
    </w:p>
    <w:p w14:paraId="5C6F18F6" w14:textId="4E6D1576" w:rsidR="00002673" w:rsidRPr="00DD1365" w:rsidRDefault="00002673" w:rsidP="00297778">
      <w:pPr>
        <w:pStyle w:val="D2-TXT"/>
        <w:ind w:left="0" w:firstLine="284"/>
      </w:pPr>
      <w:r w:rsidRPr="00DD1365">
        <w:t>-</w:t>
      </w:r>
      <w:r w:rsidRPr="00DD1365">
        <w:tab/>
        <w:t xml:space="preserve">Stavební </w:t>
      </w:r>
      <w:r w:rsidR="00576FB6" w:rsidRPr="00DD1365">
        <w:t>a technologické dispozice</w:t>
      </w:r>
    </w:p>
    <w:p w14:paraId="49DD377E" w14:textId="15427160" w:rsidR="00FD68F8" w:rsidRPr="00DD1365" w:rsidRDefault="00FD68F8" w:rsidP="00297778">
      <w:pPr>
        <w:pStyle w:val="D2-TXT"/>
        <w:ind w:left="0" w:firstLine="284"/>
      </w:pPr>
      <w:r w:rsidRPr="00DD1365">
        <w:t xml:space="preserve">-  </w:t>
      </w:r>
      <w:r w:rsidRPr="00DD1365">
        <w:tab/>
        <w:t>Vyjádření požárního specialisty</w:t>
      </w:r>
    </w:p>
    <w:p w14:paraId="52C1493B" w14:textId="74C7B525" w:rsidR="00FD68F8" w:rsidRPr="00DD1365" w:rsidRDefault="00002673" w:rsidP="00FD68F8">
      <w:pPr>
        <w:pStyle w:val="D2-TXT"/>
        <w:ind w:left="0" w:firstLine="284"/>
      </w:pPr>
      <w:r w:rsidRPr="00DD1365">
        <w:t>-</w:t>
      </w:r>
      <w:r w:rsidRPr="00DD1365">
        <w:tab/>
        <w:t>Elektrotechnické normy a předpisy</w:t>
      </w:r>
      <w:r w:rsidR="00FD68F8" w:rsidRPr="00DD1365">
        <w:t xml:space="preserve"> ČSN platné v době zpracování projektové dokumentace</w:t>
      </w:r>
    </w:p>
    <w:p w14:paraId="685DAD1D" w14:textId="2E1170C2" w:rsidR="000E429C" w:rsidRPr="00DD1365" w:rsidRDefault="00FD68F8" w:rsidP="000E429C">
      <w:pPr>
        <w:pStyle w:val="D2-TXT"/>
        <w:ind w:left="0" w:firstLine="284"/>
      </w:pPr>
      <w:r w:rsidRPr="00DD1365">
        <w:t>-</w:t>
      </w:r>
      <w:r w:rsidRPr="00DD1365">
        <w:tab/>
        <w:t>Meteorologická data platná pro ČR</w:t>
      </w:r>
    </w:p>
    <w:p w14:paraId="6E1F9FE9" w14:textId="1FEDA906" w:rsidR="000E429C" w:rsidRPr="00DD1365" w:rsidRDefault="000E429C" w:rsidP="000E429C">
      <w:pPr>
        <w:pStyle w:val="D2-TXT"/>
        <w:ind w:left="0" w:firstLine="284"/>
      </w:pPr>
      <w:r w:rsidRPr="00DD1365">
        <w:t xml:space="preserve">- </w:t>
      </w:r>
      <w:r w:rsidRPr="00DD1365">
        <w:tab/>
        <w:t>Obhlídka místa instalace společně s příslušným technikem investora</w:t>
      </w:r>
    </w:p>
    <w:p w14:paraId="79CC7700" w14:textId="027BB94C" w:rsidR="001B3F9D" w:rsidRPr="00DD1365" w:rsidRDefault="001B3F9D" w:rsidP="00002673">
      <w:pPr>
        <w:pStyle w:val="D2-TXT"/>
      </w:pPr>
    </w:p>
    <w:p w14:paraId="18F7CCD8" w14:textId="47263994" w:rsidR="0015651B" w:rsidRPr="00DD1365" w:rsidRDefault="0015651B" w:rsidP="0015651B">
      <w:pPr>
        <w:jc w:val="center"/>
        <w:rPr>
          <w:i/>
          <w:iCs/>
          <w:sz w:val="21"/>
          <w:szCs w:val="21"/>
        </w:rPr>
      </w:pPr>
      <w:r w:rsidRPr="00DD1365">
        <w:rPr>
          <w:i/>
          <w:iCs/>
          <w:sz w:val="21"/>
          <w:szCs w:val="21"/>
        </w:rPr>
        <w:t xml:space="preserve">*Je-li v zadávacích podmínkách, technických specifikacích, projektové dokumentaci či výkazu výměr uveden odkaz na určité dodavatele, výrobky nebo patenty na vynálezy, užitné vzory, průmyslové vzory, ochranné známky nebo označení původu, tak se dle ustanovení § 89 odst. 5 zákona č. 134/2016 Sb., o zadávání veřejných zakázek, považuje takovýto odkaz za upřesnění technických podmínek, které by bez jeho použití nebyly dostatečně přesné a srozumitelné. Zadavatel u každého takového odkazu výslovně uvádí a připouští možnost nabídnout jiné rovnocenné </w:t>
      </w:r>
      <w:proofErr w:type="gramStart"/>
      <w:r w:rsidRPr="00DD1365">
        <w:rPr>
          <w:i/>
          <w:iCs/>
          <w:sz w:val="21"/>
          <w:szCs w:val="21"/>
        </w:rPr>
        <w:t>řešení.*</w:t>
      </w:r>
      <w:proofErr w:type="gramEnd"/>
    </w:p>
    <w:p w14:paraId="40EE89C4" w14:textId="2C566C85" w:rsidR="00D668E5" w:rsidRPr="00DD1365" w:rsidRDefault="00EB3F5F" w:rsidP="00D668E5">
      <w:pPr>
        <w:pStyle w:val="D2"/>
      </w:pPr>
      <w:bookmarkStart w:id="5" w:name="_Toc147995582"/>
      <w:r w:rsidRPr="00DD1365">
        <w:t>Výškové přesuny materiálu</w:t>
      </w:r>
      <w:bookmarkEnd w:id="5"/>
    </w:p>
    <w:p w14:paraId="371C8DFF" w14:textId="5B7C0161" w:rsidR="00D668E5" w:rsidRPr="00DD1365" w:rsidRDefault="00D668E5" w:rsidP="00D668E5">
      <w:pPr>
        <w:pStyle w:val="D2-TXT"/>
        <w:ind w:left="0"/>
      </w:pPr>
      <w:r w:rsidRPr="00DD1365">
        <w:t>Pro přesun materiálu na střech</w:t>
      </w:r>
      <w:r w:rsidR="00DD1365">
        <w:t>u</w:t>
      </w:r>
      <w:r w:rsidR="00EA410A" w:rsidRPr="00DD1365">
        <w:t xml:space="preserve"> bude </w:t>
      </w:r>
      <w:r w:rsidR="00476EC1" w:rsidRPr="00DD1365">
        <w:t>využita vysokozdvižná technika</w:t>
      </w:r>
      <w:r w:rsidR="001E3929" w:rsidRPr="00DD1365">
        <w:t>.</w:t>
      </w:r>
      <w:r w:rsidR="00EA410A" w:rsidRPr="00DD1365">
        <w:t xml:space="preserve"> </w:t>
      </w:r>
    </w:p>
    <w:p w14:paraId="26ED4EEA" w14:textId="51781BE8" w:rsidR="00EA410A" w:rsidRPr="00DD1365" w:rsidRDefault="00EA410A" w:rsidP="00D668E5">
      <w:pPr>
        <w:pStyle w:val="D2-TXT"/>
        <w:ind w:left="0"/>
      </w:pPr>
    </w:p>
    <w:p w14:paraId="1C2424BD" w14:textId="1E235BAF" w:rsidR="006834EB" w:rsidRPr="00DD1365" w:rsidRDefault="00485C8C" w:rsidP="00D668E5">
      <w:pPr>
        <w:pStyle w:val="D2-TXT"/>
        <w:ind w:left="0"/>
        <w:jc w:val="center"/>
        <w:rPr>
          <w:b/>
          <w:bCs/>
          <w:i/>
          <w:iCs/>
        </w:rPr>
      </w:pPr>
      <w:r w:rsidRPr="00DD1365">
        <w:rPr>
          <w:b/>
          <w:bCs/>
          <w:i/>
          <w:iCs/>
        </w:rPr>
        <w:t>Při přesunu materiálu nesmí dojít k přesáhnutí maximální nosnosti střechy řešeného objektu!</w:t>
      </w:r>
    </w:p>
    <w:p w14:paraId="3FCC1058" w14:textId="4D209A0C" w:rsidR="009E7A3A" w:rsidRPr="00EB1151" w:rsidRDefault="009E7A3A" w:rsidP="00D668E5">
      <w:pPr>
        <w:pStyle w:val="D2-TXT"/>
        <w:ind w:left="0"/>
        <w:jc w:val="center"/>
        <w:rPr>
          <w:b/>
          <w:bCs/>
          <w:i/>
          <w:iCs/>
          <w:color w:val="FF0000"/>
        </w:rPr>
      </w:pPr>
    </w:p>
    <w:p w14:paraId="2F403DAB" w14:textId="77777777" w:rsidR="001E3929" w:rsidRPr="00EB1151" w:rsidRDefault="001E3929" w:rsidP="00D668E5">
      <w:pPr>
        <w:pStyle w:val="D2-TXT"/>
        <w:ind w:left="0"/>
        <w:jc w:val="center"/>
        <w:rPr>
          <w:b/>
          <w:bCs/>
          <w:i/>
          <w:iCs/>
          <w:color w:val="FF0000"/>
        </w:rPr>
      </w:pPr>
    </w:p>
    <w:p w14:paraId="42DC211D" w14:textId="77777777" w:rsidR="007A7D57" w:rsidRPr="00DD1365" w:rsidRDefault="007A7D57" w:rsidP="00D668E5">
      <w:pPr>
        <w:pStyle w:val="D2-TXT"/>
        <w:ind w:left="0"/>
        <w:jc w:val="center"/>
        <w:rPr>
          <w:b/>
          <w:bCs/>
          <w:i/>
          <w:iCs/>
        </w:rPr>
      </w:pPr>
    </w:p>
    <w:p w14:paraId="748CD7DE" w14:textId="64FBF509" w:rsidR="00002673" w:rsidRPr="00DD1365" w:rsidRDefault="00BC0427" w:rsidP="00002673">
      <w:pPr>
        <w:pStyle w:val="D2"/>
      </w:pPr>
      <w:bookmarkStart w:id="6" w:name="_Toc147995583"/>
      <w:r w:rsidRPr="00DD1365">
        <w:lastRenderedPageBreak/>
        <w:t>P</w:t>
      </w:r>
      <w:r w:rsidR="00002673" w:rsidRPr="00DD1365">
        <w:t>ředpisy a normy</w:t>
      </w:r>
      <w:bookmarkEnd w:id="6"/>
    </w:p>
    <w:p w14:paraId="02F8F1F9" w14:textId="43DBC7C4" w:rsidR="005812D4" w:rsidRPr="00DD1365" w:rsidRDefault="005812D4" w:rsidP="005812D4">
      <w:pPr>
        <w:pStyle w:val="D2-TXT"/>
        <w:ind w:left="0"/>
      </w:pPr>
      <w:r w:rsidRPr="00DD1365">
        <w:t xml:space="preserve">Dodavatel se musí podřídit normám a předpisům platným v ČR v době realizace prací, a zejména normám a požadavkům platných při odběru elektrické energie a vydaných rozvodným závodem, a dále požadavkům Telekomunikačního úřadu a Požárního sboru. </w:t>
      </w:r>
    </w:p>
    <w:p w14:paraId="23679894" w14:textId="77777777" w:rsidR="005812D4" w:rsidRPr="00DD1365" w:rsidRDefault="005812D4" w:rsidP="005812D4">
      <w:pPr>
        <w:pStyle w:val="D2-TXT"/>
        <w:ind w:left="0"/>
      </w:pPr>
      <w:r w:rsidRPr="00DD1365">
        <w:t xml:space="preserve">Dodavatel se spojí s jednotlivými technickými úseky a podřídí se jejich normám a požadavkům. </w:t>
      </w:r>
    </w:p>
    <w:p w14:paraId="5855254E" w14:textId="77777777" w:rsidR="005812D4" w:rsidRPr="00DD1365" w:rsidRDefault="005812D4" w:rsidP="005812D4">
      <w:pPr>
        <w:pStyle w:val="D2-TXT"/>
        <w:ind w:left="0"/>
      </w:pPr>
    </w:p>
    <w:p w14:paraId="6D45353F" w14:textId="77777777" w:rsidR="005812D4" w:rsidRPr="00DD1365" w:rsidRDefault="005812D4" w:rsidP="005812D4">
      <w:pPr>
        <w:pStyle w:val="D2-TXT"/>
        <w:ind w:left="0"/>
        <w:rPr>
          <w:bCs/>
        </w:rPr>
      </w:pPr>
      <w:r w:rsidRPr="00DD1365">
        <w:rPr>
          <w:b/>
        </w:rPr>
        <w:t xml:space="preserve">ČSN 33 2000-1 </w:t>
      </w:r>
      <w:proofErr w:type="spellStart"/>
      <w:r w:rsidRPr="00DD1365">
        <w:rPr>
          <w:b/>
        </w:rPr>
        <w:t>ed</w:t>
      </w:r>
      <w:proofErr w:type="spellEnd"/>
      <w:r w:rsidRPr="00DD1365">
        <w:rPr>
          <w:b/>
        </w:rPr>
        <w:t>. 2</w:t>
      </w:r>
      <w:r w:rsidRPr="00DD1365">
        <w:tab/>
      </w:r>
      <w:r w:rsidRPr="00DD1365">
        <w:tab/>
        <w:t xml:space="preserve">El. </w:t>
      </w:r>
      <w:proofErr w:type="spellStart"/>
      <w:r w:rsidRPr="00DD1365">
        <w:t>inst</w:t>
      </w:r>
      <w:proofErr w:type="spellEnd"/>
      <w:r w:rsidRPr="00DD1365">
        <w:t>. NN – Základní hlediska, charakteristiky, definice.</w:t>
      </w:r>
    </w:p>
    <w:p w14:paraId="131896E5" w14:textId="77777777" w:rsidR="005812D4" w:rsidRPr="00DD1365" w:rsidRDefault="005812D4" w:rsidP="005812D4">
      <w:pPr>
        <w:pStyle w:val="D2-TXT"/>
        <w:ind w:left="0"/>
      </w:pPr>
      <w:r w:rsidRPr="00DD1365">
        <w:rPr>
          <w:b/>
        </w:rPr>
        <w:t xml:space="preserve">ČSN 33 2000–4–41 </w:t>
      </w:r>
      <w:proofErr w:type="spellStart"/>
      <w:r w:rsidRPr="00DD1365">
        <w:rPr>
          <w:b/>
        </w:rPr>
        <w:t>ed</w:t>
      </w:r>
      <w:proofErr w:type="spellEnd"/>
      <w:r w:rsidRPr="00DD1365">
        <w:rPr>
          <w:b/>
        </w:rPr>
        <w:t>. 3</w:t>
      </w:r>
      <w:r w:rsidRPr="00DD1365">
        <w:tab/>
        <w:t xml:space="preserve">El. </w:t>
      </w:r>
      <w:proofErr w:type="spellStart"/>
      <w:r w:rsidRPr="00DD1365">
        <w:t>inst</w:t>
      </w:r>
      <w:proofErr w:type="spellEnd"/>
      <w:r w:rsidRPr="00DD1365">
        <w:t>. NN – ochrana před úrazem elektrickým proudem.</w:t>
      </w:r>
    </w:p>
    <w:p w14:paraId="31617CF9" w14:textId="77777777" w:rsidR="005812D4" w:rsidRPr="00DD1365" w:rsidRDefault="005812D4" w:rsidP="005812D4">
      <w:pPr>
        <w:pStyle w:val="D2-TXT"/>
        <w:ind w:left="0"/>
      </w:pPr>
      <w:r w:rsidRPr="00DD1365">
        <w:rPr>
          <w:b/>
        </w:rPr>
        <w:t xml:space="preserve">ČSN 33 2000–4–43 </w:t>
      </w:r>
      <w:proofErr w:type="spellStart"/>
      <w:r w:rsidRPr="00DD1365">
        <w:rPr>
          <w:b/>
        </w:rPr>
        <w:t>ed</w:t>
      </w:r>
      <w:proofErr w:type="spellEnd"/>
      <w:r w:rsidRPr="00DD1365">
        <w:rPr>
          <w:b/>
        </w:rPr>
        <w:t>. 2</w:t>
      </w:r>
      <w:r w:rsidRPr="00DD1365">
        <w:tab/>
        <w:t xml:space="preserve">El. </w:t>
      </w:r>
      <w:proofErr w:type="spellStart"/>
      <w:r w:rsidRPr="00DD1365">
        <w:t>inst</w:t>
      </w:r>
      <w:proofErr w:type="spellEnd"/>
      <w:r w:rsidRPr="00DD1365">
        <w:t>. NN – Bezpečnost – Ochrana před nadproudy.</w:t>
      </w:r>
    </w:p>
    <w:p w14:paraId="040435A0" w14:textId="77777777" w:rsidR="005812D4" w:rsidRPr="00DD1365" w:rsidRDefault="005812D4" w:rsidP="005812D4">
      <w:pPr>
        <w:pStyle w:val="D2-TXT"/>
        <w:ind w:left="0"/>
      </w:pPr>
      <w:r w:rsidRPr="00DD1365">
        <w:rPr>
          <w:b/>
        </w:rPr>
        <w:t xml:space="preserve">ČSN 33 2000-5-51 </w:t>
      </w:r>
      <w:proofErr w:type="spellStart"/>
      <w:r w:rsidRPr="00DD1365">
        <w:rPr>
          <w:b/>
        </w:rPr>
        <w:t>ed</w:t>
      </w:r>
      <w:proofErr w:type="spellEnd"/>
      <w:r w:rsidRPr="00DD1365">
        <w:rPr>
          <w:b/>
        </w:rPr>
        <w:t xml:space="preserve">. </w:t>
      </w:r>
      <w:proofErr w:type="gramStart"/>
      <w:r w:rsidRPr="00DD1365">
        <w:rPr>
          <w:b/>
        </w:rPr>
        <w:t>3</w:t>
      </w:r>
      <w:r w:rsidRPr="00DD1365">
        <w:t xml:space="preserve">  </w:t>
      </w:r>
      <w:r w:rsidRPr="00DD1365">
        <w:tab/>
      </w:r>
      <w:proofErr w:type="gramEnd"/>
      <w:r w:rsidRPr="00DD1365">
        <w:t xml:space="preserve">El. </w:t>
      </w:r>
      <w:proofErr w:type="spellStart"/>
      <w:r w:rsidRPr="00DD1365">
        <w:t>inst</w:t>
      </w:r>
      <w:proofErr w:type="spellEnd"/>
      <w:r w:rsidRPr="00DD1365">
        <w:t>. NN – Výběr a stavba el. zařízení – Všeobecné předpisy.</w:t>
      </w:r>
    </w:p>
    <w:p w14:paraId="3089F472" w14:textId="77777777" w:rsidR="005812D4" w:rsidRPr="00DD1365" w:rsidRDefault="005812D4" w:rsidP="005812D4">
      <w:pPr>
        <w:pStyle w:val="D2-TXT"/>
        <w:ind w:left="0"/>
      </w:pPr>
      <w:r w:rsidRPr="00DD1365">
        <w:rPr>
          <w:b/>
        </w:rPr>
        <w:t>ČSN 33 2000-5-52 ed.2</w:t>
      </w:r>
      <w:r w:rsidRPr="00DD1365">
        <w:tab/>
      </w:r>
      <w:r w:rsidRPr="00DD1365">
        <w:tab/>
        <w:t xml:space="preserve">El. </w:t>
      </w:r>
      <w:proofErr w:type="spellStart"/>
      <w:r w:rsidRPr="00DD1365">
        <w:t>inst</w:t>
      </w:r>
      <w:proofErr w:type="spellEnd"/>
      <w:r w:rsidRPr="00DD1365">
        <w:t>. NN – Výběr a stavba el. zařízení – Elektrická vedení.</w:t>
      </w:r>
    </w:p>
    <w:p w14:paraId="37739188" w14:textId="77777777" w:rsidR="005812D4" w:rsidRPr="00DD1365" w:rsidRDefault="005812D4" w:rsidP="005812D4">
      <w:pPr>
        <w:pStyle w:val="D2-TXT"/>
        <w:ind w:left="0"/>
      </w:pPr>
      <w:r w:rsidRPr="00DD1365">
        <w:rPr>
          <w:b/>
        </w:rPr>
        <w:t xml:space="preserve">ČSN 33 2000-5-54 </w:t>
      </w:r>
      <w:proofErr w:type="spellStart"/>
      <w:r w:rsidRPr="00DD1365">
        <w:rPr>
          <w:b/>
        </w:rPr>
        <w:t>ed</w:t>
      </w:r>
      <w:proofErr w:type="spellEnd"/>
      <w:r w:rsidRPr="00DD1365">
        <w:rPr>
          <w:b/>
        </w:rPr>
        <w:t>. 3</w:t>
      </w:r>
      <w:r w:rsidRPr="00DD1365">
        <w:t xml:space="preserve"> </w:t>
      </w:r>
      <w:r w:rsidRPr="00DD1365">
        <w:tab/>
        <w:t xml:space="preserve">El. </w:t>
      </w:r>
      <w:proofErr w:type="spellStart"/>
      <w:r w:rsidRPr="00DD1365">
        <w:t>inst</w:t>
      </w:r>
      <w:proofErr w:type="spellEnd"/>
      <w:r w:rsidRPr="00DD1365">
        <w:t xml:space="preserve">. NN – Výběr a stavba el. zařízení – </w:t>
      </w:r>
      <w:proofErr w:type="spellStart"/>
      <w:r w:rsidRPr="00DD1365">
        <w:t>Uzem</w:t>
      </w:r>
      <w:proofErr w:type="spellEnd"/>
      <w:r w:rsidRPr="00DD1365">
        <w:t>. a ochranné vodiče.</w:t>
      </w:r>
    </w:p>
    <w:p w14:paraId="67A2D942" w14:textId="77777777" w:rsidR="005812D4" w:rsidRPr="00DD1365" w:rsidRDefault="005812D4" w:rsidP="005812D4">
      <w:pPr>
        <w:pStyle w:val="D2-TXT"/>
        <w:ind w:left="0"/>
      </w:pPr>
      <w:r w:rsidRPr="00DD1365">
        <w:rPr>
          <w:b/>
        </w:rPr>
        <w:t xml:space="preserve">ČSN 33 2000-7-701 </w:t>
      </w:r>
      <w:proofErr w:type="spellStart"/>
      <w:r w:rsidRPr="00DD1365">
        <w:rPr>
          <w:b/>
        </w:rPr>
        <w:t>ed</w:t>
      </w:r>
      <w:proofErr w:type="spellEnd"/>
      <w:r w:rsidRPr="00DD1365">
        <w:rPr>
          <w:b/>
        </w:rPr>
        <w:t>. 2</w:t>
      </w:r>
      <w:r w:rsidRPr="00DD1365">
        <w:tab/>
        <w:t xml:space="preserve">El. </w:t>
      </w:r>
      <w:proofErr w:type="spellStart"/>
      <w:r w:rsidRPr="00DD1365">
        <w:t>inst</w:t>
      </w:r>
      <w:proofErr w:type="spellEnd"/>
      <w:r w:rsidRPr="00DD1365">
        <w:t>. NN – Zařízení jednoúčelová a ve zvláštních objektech.</w:t>
      </w:r>
    </w:p>
    <w:p w14:paraId="6D75A46C" w14:textId="77777777" w:rsidR="005812D4" w:rsidRPr="00DD1365" w:rsidRDefault="005812D4" w:rsidP="005812D4">
      <w:pPr>
        <w:pStyle w:val="D2-TXT"/>
        <w:ind w:left="0"/>
      </w:pPr>
      <w:r w:rsidRPr="00DD1365">
        <w:rPr>
          <w:b/>
        </w:rPr>
        <w:t xml:space="preserve">ČSN 33 1310 </w:t>
      </w:r>
      <w:proofErr w:type="spellStart"/>
      <w:r w:rsidRPr="00DD1365">
        <w:rPr>
          <w:b/>
        </w:rPr>
        <w:t>ed</w:t>
      </w:r>
      <w:proofErr w:type="spellEnd"/>
      <w:r w:rsidRPr="00DD1365">
        <w:rPr>
          <w:b/>
        </w:rPr>
        <w:t>. 2</w:t>
      </w:r>
      <w:r w:rsidRPr="00DD1365">
        <w:rPr>
          <w:b/>
        </w:rPr>
        <w:tab/>
      </w:r>
      <w:r w:rsidRPr="00DD1365">
        <w:tab/>
        <w:t xml:space="preserve">Bezpečnostní požadavky na elektrické instalace a spotřebiče </w:t>
      </w:r>
    </w:p>
    <w:p w14:paraId="5531AF35" w14:textId="77777777" w:rsidR="005812D4" w:rsidRPr="00DD1365" w:rsidRDefault="005812D4" w:rsidP="005812D4">
      <w:pPr>
        <w:pStyle w:val="D2-TXT"/>
      </w:pPr>
      <w:r w:rsidRPr="00DD1365">
        <w:tab/>
      </w:r>
      <w:r w:rsidRPr="00DD1365">
        <w:tab/>
      </w:r>
      <w:r w:rsidRPr="00DD1365">
        <w:tab/>
        <w:t>určené k užívání osobami bez elektrotechnické kvalifikace.</w:t>
      </w:r>
    </w:p>
    <w:p w14:paraId="6E1B545A" w14:textId="77777777" w:rsidR="005812D4" w:rsidRPr="00DD1365" w:rsidRDefault="005812D4" w:rsidP="005812D4">
      <w:pPr>
        <w:pStyle w:val="D2-TXT"/>
        <w:ind w:left="0"/>
      </w:pPr>
      <w:r w:rsidRPr="00DD1365">
        <w:rPr>
          <w:b/>
        </w:rPr>
        <w:t>ČSN 33 1500</w:t>
      </w:r>
      <w:r w:rsidRPr="00DD1365">
        <w:t xml:space="preserve"> </w:t>
      </w:r>
      <w:r w:rsidRPr="00DD1365">
        <w:tab/>
      </w:r>
      <w:r w:rsidRPr="00DD1365">
        <w:tab/>
      </w:r>
      <w:r w:rsidRPr="00DD1365">
        <w:tab/>
        <w:t>Elektrotechnické předpisy – Revize elektrických zařízení.</w:t>
      </w:r>
    </w:p>
    <w:p w14:paraId="297FE134" w14:textId="77777777" w:rsidR="005812D4" w:rsidRPr="00DD1365" w:rsidRDefault="005812D4" w:rsidP="005812D4">
      <w:pPr>
        <w:pStyle w:val="D2-TXT"/>
        <w:ind w:left="0"/>
      </w:pPr>
      <w:r w:rsidRPr="00DD1365">
        <w:rPr>
          <w:b/>
        </w:rPr>
        <w:t>ČSN CLC/TR 60079-32-1</w:t>
      </w:r>
      <w:r w:rsidRPr="00DD1365">
        <w:t xml:space="preserve"> </w:t>
      </w:r>
      <w:r w:rsidRPr="00DD1365">
        <w:tab/>
        <w:t xml:space="preserve">Výbušné atmosféry – Návod na </w:t>
      </w:r>
      <w:proofErr w:type="spellStart"/>
      <w:r w:rsidRPr="00DD1365">
        <w:t>ochr</w:t>
      </w:r>
      <w:proofErr w:type="spellEnd"/>
      <w:r w:rsidRPr="00DD1365">
        <w:t>. před účinky statické elektřiny.</w:t>
      </w:r>
    </w:p>
    <w:p w14:paraId="29EF5FEF" w14:textId="77777777" w:rsidR="005812D4" w:rsidRPr="00DD1365" w:rsidRDefault="005812D4" w:rsidP="005812D4">
      <w:pPr>
        <w:pStyle w:val="D2-TXT"/>
        <w:ind w:left="0"/>
      </w:pPr>
      <w:r w:rsidRPr="00DD1365">
        <w:rPr>
          <w:b/>
        </w:rPr>
        <w:t>ČSN 33 2040</w:t>
      </w:r>
      <w:r w:rsidRPr="00DD1365">
        <w:tab/>
      </w:r>
      <w:r w:rsidRPr="00DD1365">
        <w:tab/>
      </w:r>
      <w:r w:rsidRPr="00DD1365">
        <w:tab/>
        <w:t xml:space="preserve">Elektrotechnické předpisy </w:t>
      </w:r>
      <w:r w:rsidRPr="00DD1365">
        <w:tab/>
      </w:r>
      <w:r w:rsidRPr="00DD1365">
        <w:tab/>
      </w:r>
      <w:r w:rsidRPr="00DD1365">
        <w:tab/>
      </w:r>
      <w:r w:rsidRPr="00DD1365">
        <w:tab/>
      </w:r>
      <w:r w:rsidRPr="00DD1365">
        <w:tab/>
      </w:r>
      <w:r w:rsidRPr="00DD1365">
        <w:tab/>
      </w:r>
      <w:r w:rsidRPr="00DD1365">
        <w:tab/>
      </w:r>
      <w:r w:rsidRPr="00DD1365">
        <w:tab/>
      </w:r>
      <w:r w:rsidRPr="00DD1365">
        <w:tab/>
      </w:r>
      <w:r w:rsidRPr="00DD1365">
        <w:tab/>
      </w:r>
      <w:r w:rsidRPr="00DD1365">
        <w:tab/>
        <w:t xml:space="preserve">Ochrana před účinky </w:t>
      </w:r>
      <w:proofErr w:type="spellStart"/>
      <w:r w:rsidRPr="00DD1365">
        <w:t>elmag</w:t>
      </w:r>
      <w:proofErr w:type="spellEnd"/>
      <w:r w:rsidRPr="00DD1365">
        <w:t xml:space="preserve">. pole 50 Hz v pásmu vlivu el. soustavy. </w:t>
      </w:r>
    </w:p>
    <w:p w14:paraId="5F4017B5" w14:textId="77777777" w:rsidR="005812D4" w:rsidRPr="00DD1365" w:rsidRDefault="005812D4" w:rsidP="005812D4">
      <w:pPr>
        <w:pStyle w:val="D2-TXT"/>
        <w:ind w:left="0"/>
      </w:pPr>
      <w:r w:rsidRPr="00DD1365">
        <w:rPr>
          <w:b/>
        </w:rPr>
        <w:t xml:space="preserve">ČSN 33 2130 </w:t>
      </w:r>
      <w:proofErr w:type="spellStart"/>
      <w:r w:rsidRPr="00DD1365">
        <w:rPr>
          <w:b/>
        </w:rPr>
        <w:t>ed</w:t>
      </w:r>
      <w:proofErr w:type="spellEnd"/>
      <w:r w:rsidRPr="00DD1365">
        <w:rPr>
          <w:b/>
        </w:rPr>
        <w:t>. 3</w:t>
      </w:r>
      <w:r w:rsidRPr="00DD1365">
        <w:rPr>
          <w:b/>
        </w:rPr>
        <w:tab/>
      </w:r>
      <w:r w:rsidRPr="00DD1365">
        <w:tab/>
        <w:t>Elektrické instalace nízkého napětí – Vnitřní elektrické rozvody.</w:t>
      </w:r>
    </w:p>
    <w:p w14:paraId="38DA6A53" w14:textId="77777777" w:rsidR="005812D4" w:rsidRPr="00DD1365" w:rsidRDefault="005812D4" w:rsidP="005812D4">
      <w:pPr>
        <w:pStyle w:val="D2-TXT"/>
        <w:ind w:left="0"/>
      </w:pPr>
      <w:r w:rsidRPr="00DD1365">
        <w:rPr>
          <w:b/>
        </w:rPr>
        <w:t xml:space="preserve">ČSN 33 0010 </w:t>
      </w:r>
      <w:proofErr w:type="spellStart"/>
      <w:r w:rsidRPr="00DD1365">
        <w:rPr>
          <w:b/>
        </w:rPr>
        <w:t>ed</w:t>
      </w:r>
      <w:proofErr w:type="spellEnd"/>
      <w:r w:rsidRPr="00DD1365">
        <w:rPr>
          <w:b/>
        </w:rPr>
        <w:t>. 2</w:t>
      </w:r>
      <w:r w:rsidRPr="00DD1365">
        <w:rPr>
          <w:b/>
        </w:rPr>
        <w:tab/>
      </w:r>
      <w:r w:rsidRPr="00DD1365">
        <w:tab/>
        <w:t>Elektrická zařízení – Rozdělení a pojmy.</w:t>
      </w:r>
    </w:p>
    <w:p w14:paraId="2E2DB763" w14:textId="77777777" w:rsidR="005812D4" w:rsidRPr="00DD1365" w:rsidRDefault="005812D4" w:rsidP="005812D4">
      <w:pPr>
        <w:pStyle w:val="D2-TXT"/>
        <w:ind w:left="0"/>
      </w:pPr>
      <w:r w:rsidRPr="00DD1365">
        <w:rPr>
          <w:b/>
        </w:rPr>
        <w:t>ČSN 73 6005</w:t>
      </w:r>
      <w:r w:rsidRPr="00DD1365">
        <w:rPr>
          <w:b/>
        </w:rPr>
        <w:tab/>
      </w:r>
      <w:r w:rsidRPr="00DD1365">
        <w:tab/>
      </w:r>
      <w:r w:rsidRPr="00DD1365">
        <w:tab/>
        <w:t>Prostorové uspořádání sítí technického vybavení</w:t>
      </w:r>
    </w:p>
    <w:p w14:paraId="2AE12483" w14:textId="77777777" w:rsidR="005812D4" w:rsidRPr="00DD1365" w:rsidRDefault="005812D4" w:rsidP="005812D4">
      <w:pPr>
        <w:pStyle w:val="D2-TXT"/>
        <w:ind w:left="0"/>
      </w:pPr>
      <w:r w:rsidRPr="00DD1365">
        <w:rPr>
          <w:b/>
        </w:rPr>
        <w:t>ČSN EN 12464-1</w:t>
      </w:r>
      <w:r w:rsidRPr="00DD1365">
        <w:tab/>
      </w:r>
      <w:r w:rsidRPr="00DD1365">
        <w:tab/>
        <w:t>Světlo a osvětlení – Umělé osvětlení vnitřních pracovních prostorů.</w:t>
      </w:r>
    </w:p>
    <w:p w14:paraId="1A427D60" w14:textId="77777777" w:rsidR="005812D4" w:rsidRPr="00DD1365" w:rsidRDefault="005812D4" w:rsidP="005812D4">
      <w:pPr>
        <w:pStyle w:val="D2-TXT"/>
        <w:ind w:left="0"/>
      </w:pPr>
      <w:r w:rsidRPr="00DD1365">
        <w:rPr>
          <w:b/>
        </w:rPr>
        <w:t xml:space="preserve">ČSN EN 50110-1 </w:t>
      </w:r>
      <w:proofErr w:type="spellStart"/>
      <w:r w:rsidRPr="00DD1365">
        <w:rPr>
          <w:b/>
        </w:rPr>
        <w:t>ed</w:t>
      </w:r>
      <w:proofErr w:type="spellEnd"/>
      <w:r w:rsidRPr="00DD1365">
        <w:rPr>
          <w:b/>
        </w:rPr>
        <w:t>. 3</w:t>
      </w:r>
      <w:r w:rsidRPr="00DD1365">
        <w:tab/>
      </w:r>
      <w:r w:rsidRPr="00DD1365">
        <w:tab/>
        <w:t>Obsluha a práce na el. zařízeních – Obecné požadavky.</w:t>
      </w:r>
    </w:p>
    <w:p w14:paraId="03D07FCE" w14:textId="77777777" w:rsidR="005812D4" w:rsidRPr="00DD1365" w:rsidRDefault="005812D4" w:rsidP="005812D4">
      <w:pPr>
        <w:pStyle w:val="D2-TXT"/>
        <w:ind w:left="0"/>
      </w:pPr>
      <w:r w:rsidRPr="00DD1365">
        <w:rPr>
          <w:b/>
        </w:rPr>
        <w:t>ČSN EN 60332-1-1</w:t>
      </w:r>
      <w:r w:rsidRPr="00DD1365">
        <w:rPr>
          <w:b/>
        </w:rPr>
        <w:tab/>
      </w:r>
      <w:r w:rsidRPr="00DD1365">
        <w:tab/>
        <w:t>Zkoušky elektrických kabelů za podmínek požáru.</w:t>
      </w:r>
    </w:p>
    <w:p w14:paraId="70C3B097" w14:textId="77777777" w:rsidR="005812D4" w:rsidRPr="00DD1365" w:rsidRDefault="005812D4" w:rsidP="005812D4">
      <w:pPr>
        <w:pStyle w:val="D2-TXT"/>
        <w:ind w:left="0"/>
      </w:pPr>
      <w:r w:rsidRPr="00DD1365">
        <w:rPr>
          <w:b/>
        </w:rPr>
        <w:t>ČSN EN 60332-2-1</w:t>
      </w:r>
      <w:r w:rsidRPr="00DD1365">
        <w:tab/>
      </w:r>
      <w:r w:rsidRPr="00DD1365">
        <w:tab/>
        <w:t>Zkoušky elektrických kabelů za podmínek požáru.</w:t>
      </w:r>
    </w:p>
    <w:p w14:paraId="1E5A77E2" w14:textId="77777777" w:rsidR="005812D4" w:rsidRPr="00DD1365" w:rsidRDefault="005812D4" w:rsidP="005812D4">
      <w:pPr>
        <w:pStyle w:val="D2-TXT"/>
        <w:ind w:left="0"/>
      </w:pPr>
      <w:r w:rsidRPr="00DD1365">
        <w:rPr>
          <w:b/>
        </w:rPr>
        <w:t>ČSN EN 60332-1-2</w:t>
      </w:r>
      <w:r w:rsidRPr="00DD1365">
        <w:tab/>
      </w:r>
      <w:r w:rsidRPr="00DD1365">
        <w:tab/>
        <w:t>Zkoušky elektrických kabelů za podmínek požáru.</w:t>
      </w:r>
    </w:p>
    <w:p w14:paraId="0FB5E9A7" w14:textId="77777777" w:rsidR="005812D4" w:rsidRPr="00DD1365" w:rsidRDefault="005812D4" w:rsidP="005812D4">
      <w:pPr>
        <w:pStyle w:val="D2-TXT"/>
        <w:ind w:left="0"/>
      </w:pPr>
      <w:r w:rsidRPr="00DD1365">
        <w:rPr>
          <w:b/>
        </w:rPr>
        <w:t>ČSN EN 62305</w:t>
      </w:r>
      <w:r w:rsidRPr="00DD1365">
        <w:tab/>
      </w:r>
      <w:r w:rsidRPr="00DD1365">
        <w:tab/>
      </w:r>
      <w:r w:rsidRPr="00DD1365">
        <w:tab/>
        <w:t>Soubor norem – Ochrana před bleskem.</w:t>
      </w:r>
    </w:p>
    <w:p w14:paraId="50D16942" w14:textId="77777777" w:rsidR="005812D4" w:rsidRPr="00DD1365" w:rsidRDefault="005812D4" w:rsidP="005812D4">
      <w:pPr>
        <w:pStyle w:val="D2-TXT"/>
        <w:ind w:left="0"/>
      </w:pPr>
      <w:r w:rsidRPr="00DD1365">
        <w:rPr>
          <w:b/>
        </w:rPr>
        <w:t>ČSN IEC 60331</w:t>
      </w:r>
      <w:r w:rsidRPr="00DD1365">
        <w:tab/>
      </w:r>
      <w:r w:rsidRPr="00DD1365">
        <w:tab/>
      </w:r>
      <w:r w:rsidRPr="00DD1365">
        <w:tab/>
        <w:t>Soubor norem – Zkoušky elektrických kabelů za podmínek požáru.</w:t>
      </w:r>
    </w:p>
    <w:p w14:paraId="0CBFEEA8" w14:textId="77777777" w:rsidR="005812D4" w:rsidRPr="00DD1365" w:rsidRDefault="005812D4" w:rsidP="005812D4">
      <w:pPr>
        <w:pStyle w:val="D2-TXT"/>
        <w:ind w:left="0"/>
      </w:pPr>
      <w:r w:rsidRPr="00DD1365">
        <w:rPr>
          <w:b/>
          <w:bCs/>
        </w:rPr>
        <w:t>ČSN 60909</w:t>
      </w:r>
      <w:r w:rsidRPr="00DD1365">
        <w:rPr>
          <w:b/>
          <w:bCs/>
        </w:rPr>
        <w:tab/>
      </w:r>
      <w:r w:rsidRPr="00DD1365">
        <w:rPr>
          <w:b/>
          <w:bCs/>
        </w:rPr>
        <w:tab/>
      </w:r>
      <w:r w:rsidRPr="00DD1365">
        <w:rPr>
          <w:b/>
          <w:bCs/>
        </w:rPr>
        <w:tab/>
      </w:r>
      <w:r w:rsidRPr="00DD1365">
        <w:t>Zkratové proudy v trojfázových střídavých soustavách.</w:t>
      </w:r>
    </w:p>
    <w:p w14:paraId="3A33692A" w14:textId="77777777" w:rsidR="005812D4" w:rsidRPr="00DD1365" w:rsidRDefault="005812D4" w:rsidP="005812D4">
      <w:pPr>
        <w:pStyle w:val="D2-TXT"/>
        <w:ind w:left="0"/>
      </w:pPr>
      <w:r w:rsidRPr="00DD1365">
        <w:rPr>
          <w:b/>
          <w:bCs/>
        </w:rPr>
        <w:t>ČSN EN 60439-1,2,3</w:t>
      </w:r>
      <w:r w:rsidRPr="00DD1365">
        <w:rPr>
          <w:b/>
          <w:bCs/>
        </w:rPr>
        <w:tab/>
      </w:r>
      <w:r w:rsidRPr="00DD1365">
        <w:rPr>
          <w:b/>
          <w:bCs/>
        </w:rPr>
        <w:tab/>
      </w:r>
      <w:r w:rsidRPr="00DD1365">
        <w:t>Nízkonapěťové rozvaděče.</w:t>
      </w:r>
    </w:p>
    <w:p w14:paraId="61564AB2" w14:textId="77777777" w:rsidR="005812D4" w:rsidRPr="00DD1365" w:rsidRDefault="005812D4" w:rsidP="005812D4">
      <w:pPr>
        <w:pStyle w:val="D2-TXT"/>
        <w:ind w:left="0"/>
      </w:pPr>
      <w:r w:rsidRPr="00DD1365">
        <w:rPr>
          <w:b/>
          <w:bCs/>
        </w:rPr>
        <w:t>ČSN 60529</w:t>
      </w:r>
      <w:r w:rsidRPr="00DD1365">
        <w:rPr>
          <w:b/>
          <w:bCs/>
        </w:rPr>
        <w:tab/>
      </w:r>
      <w:r w:rsidRPr="00DD1365">
        <w:rPr>
          <w:b/>
          <w:bCs/>
        </w:rPr>
        <w:tab/>
      </w:r>
      <w:r w:rsidRPr="00DD1365">
        <w:rPr>
          <w:b/>
          <w:bCs/>
        </w:rPr>
        <w:tab/>
      </w:r>
      <w:r w:rsidRPr="00DD1365">
        <w:t>Stupeň ochrany krytem – krytí IP kód</w:t>
      </w:r>
    </w:p>
    <w:p w14:paraId="467C71B8" w14:textId="77777777" w:rsidR="005812D4" w:rsidRPr="00DD1365" w:rsidRDefault="005812D4" w:rsidP="005812D4">
      <w:pPr>
        <w:pStyle w:val="D2-TXT"/>
        <w:ind w:left="0"/>
      </w:pPr>
      <w:r w:rsidRPr="00DD1365">
        <w:rPr>
          <w:b/>
          <w:bCs/>
        </w:rPr>
        <w:t>ČSN 73 6005</w:t>
      </w:r>
      <w:r w:rsidRPr="00DD1365">
        <w:rPr>
          <w:b/>
          <w:bCs/>
        </w:rPr>
        <w:tab/>
      </w:r>
      <w:r w:rsidRPr="00DD1365">
        <w:rPr>
          <w:b/>
          <w:bCs/>
        </w:rPr>
        <w:tab/>
      </w:r>
      <w:r w:rsidRPr="00DD1365">
        <w:rPr>
          <w:b/>
          <w:bCs/>
        </w:rPr>
        <w:tab/>
      </w:r>
      <w:r w:rsidRPr="00DD1365">
        <w:t>Prostorové uspořádání sítí – Technické vybavení</w:t>
      </w:r>
    </w:p>
    <w:p w14:paraId="2F237EA1" w14:textId="77777777" w:rsidR="005812D4" w:rsidRPr="00DD1365" w:rsidRDefault="005812D4" w:rsidP="005812D4">
      <w:pPr>
        <w:pStyle w:val="D2-TXT"/>
        <w:ind w:left="0"/>
      </w:pPr>
      <w:r w:rsidRPr="00DD1365">
        <w:rPr>
          <w:b/>
          <w:bCs/>
        </w:rPr>
        <w:t>ČSN 73 0810</w:t>
      </w:r>
      <w:r w:rsidRPr="00DD1365">
        <w:rPr>
          <w:b/>
          <w:bCs/>
        </w:rPr>
        <w:tab/>
      </w:r>
      <w:r w:rsidRPr="00DD1365">
        <w:rPr>
          <w:b/>
          <w:bCs/>
        </w:rPr>
        <w:tab/>
      </w:r>
      <w:r w:rsidRPr="00DD1365">
        <w:rPr>
          <w:b/>
          <w:bCs/>
        </w:rPr>
        <w:tab/>
      </w:r>
      <w:r w:rsidRPr="00DD1365">
        <w:t>Požární bezpečnost staveb – Společná ustanovení</w:t>
      </w:r>
    </w:p>
    <w:p w14:paraId="7FBDB7B5" w14:textId="77777777" w:rsidR="005812D4" w:rsidRPr="00DD1365" w:rsidRDefault="005812D4" w:rsidP="005812D4">
      <w:pPr>
        <w:pStyle w:val="D2-TXT"/>
        <w:ind w:left="0"/>
      </w:pPr>
      <w:r w:rsidRPr="00DD1365">
        <w:rPr>
          <w:b/>
          <w:bCs/>
        </w:rPr>
        <w:t>ČSN 73 0804</w:t>
      </w:r>
      <w:r w:rsidRPr="00DD1365">
        <w:tab/>
      </w:r>
      <w:r w:rsidRPr="00DD1365">
        <w:tab/>
      </w:r>
      <w:r w:rsidRPr="00DD1365">
        <w:tab/>
        <w:t>Požární bezpečnost staveb – Výrobní objekty</w:t>
      </w:r>
    </w:p>
    <w:p w14:paraId="2C3D9710" w14:textId="77777777" w:rsidR="005812D4" w:rsidRPr="00DD1365" w:rsidRDefault="005812D4" w:rsidP="005812D4">
      <w:pPr>
        <w:pStyle w:val="D2-TXT"/>
      </w:pPr>
    </w:p>
    <w:p w14:paraId="51D9017A" w14:textId="77777777" w:rsidR="005812D4" w:rsidRPr="00DD1365" w:rsidRDefault="005812D4" w:rsidP="005812D4">
      <w:pPr>
        <w:pStyle w:val="D2-TXT"/>
        <w:ind w:left="0"/>
      </w:pPr>
      <w:r w:rsidRPr="00DD1365">
        <w:rPr>
          <w:b/>
          <w:bCs/>
        </w:rPr>
        <w:t>Vyhláška č.  23/2008 Sb.</w:t>
      </w:r>
      <w:r w:rsidRPr="00DD1365">
        <w:t xml:space="preserve"> </w:t>
      </w:r>
      <w:r w:rsidRPr="00DD1365">
        <w:tab/>
        <w:t>O technických podmínkách požární ochrany staveb.</w:t>
      </w:r>
    </w:p>
    <w:p w14:paraId="0D1A75CC" w14:textId="77777777" w:rsidR="005812D4" w:rsidRPr="00DD1365" w:rsidRDefault="005812D4" w:rsidP="005812D4">
      <w:pPr>
        <w:pStyle w:val="D2-TXT"/>
        <w:ind w:left="0"/>
      </w:pPr>
      <w:r w:rsidRPr="00DD1365">
        <w:rPr>
          <w:b/>
          <w:bCs/>
        </w:rPr>
        <w:t>Vyhláška č. 50/1978 Sb.</w:t>
      </w:r>
      <w:r w:rsidRPr="00DD1365">
        <w:t xml:space="preserve"> </w:t>
      </w:r>
      <w:r w:rsidRPr="00DD1365">
        <w:tab/>
        <w:t>Českého úřadu bezpečnosti práce a Českého báňského</w:t>
      </w:r>
    </w:p>
    <w:p w14:paraId="4B25C9BB" w14:textId="77777777" w:rsidR="005812D4" w:rsidRPr="00DD1365" w:rsidRDefault="005812D4" w:rsidP="005812D4">
      <w:pPr>
        <w:pStyle w:val="D2-TXT"/>
      </w:pPr>
      <w:r w:rsidRPr="00DD1365">
        <w:t xml:space="preserve"> </w:t>
      </w:r>
      <w:r w:rsidRPr="00DD1365">
        <w:tab/>
      </w:r>
      <w:r w:rsidRPr="00DD1365">
        <w:tab/>
      </w:r>
      <w:r w:rsidRPr="00DD1365">
        <w:tab/>
        <w:t>úřadu o odborné způsobilosti v elektrotechnice</w:t>
      </w:r>
    </w:p>
    <w:p w14:paraId="03B8F4BD" w14:textId="77777777" w:rsidR="005812D4" w:rsidRPr="00DD1365" w:rsidRDefault="005812D4" w:rsidP="005812D4">
      <w:pPr>
        <w:pStyle w:val="D2-TXT"/>
        <w:ind w:left="0"/>
      </w:pPr>
      <w:r w:rsidRPr="00DD1365">
        <w:rPr>
          <w:b/>
          <w:bCs/>
        </w:rPr>
        <w:t>Vyhláška č. 246/2001 Sb.</w:t>
      </w:r>
      <w:r w:rsidRPr="00DD1365">
        <w:t xml:space="preserve"> </w:t>
      </w:r>
      <w:r w:rsidRPr="00DD1365">
        <w:tab/>
        <w:t>O stanovení podmínek požární bezpečnosti a výkonu</w:t>
      </w:r>
    </w:p>
    <w:p w14:paraId="6991960E" w14:textId="77777777" w:rsidR="005812D4" w:rsidRPr="00DD1365" w:rsidRDefault="005812D4" w:rsidP="005812D4">
      <w:pPr>
        <w:pStyle w:val="D2-TXT"/>
        <w:ind w:left="2409" w:firstLine="423"/>
      </w:pPr>
      <w:r w:rsidRPr="00DD1365">
        <w:t>Státního požárního dozoru (vyhláška o požární prevenci)</w:t>
      </w:r>
    </w:p>
    <w:p w14:paraId="1DBF52A3" w14:textId="5BB48A66" w:rsidR="00F7051E" w:rsidRPr="00DD1365" w:rsidRDefault="00F7051E" w:rsidP="00F7051E">
      <w:pPr>
        <w:pStyle w:val="D2-TXT"/>
        <w:ind w:left="2830" w:hanging="2830"/>
      </w:pPr>
      <w:r w:rsidRPr="00DD1365">
        <w:rPr>
          <w:b/>
          <w:bCs/>
        </w:rPr>
        <w:t>Vyhláška č. 114/2023 Sb.</w:t>
      </w:r>
      <w:r w:rsidRPr="00DD1365">
        <w:t xml:space="preserve"> </w:t>
      </w:r>
      <w:r w:rsidRPr="00DD1365">
        <w:tab/>
      </w:r>
      <w:r w:rsidRPr="00DD1365">
        <w:rPr>
          <w:u w:val="single"/>
        </w:rPr>
        <w:tab/>
        <w:t>O požadavcích na bezpečnou instalaci výrobny elektřiny využívající obnovitelné zdroje energie s instalovaným výkonem do 50 kW</w:t>
      </w:r>
    </w:p>
    <w:p w14:paraId="089A96B7" w14:textId="4FD1E7EB" w:rsidR="00BD1B12" w:rsidRPr="00DD1365" w:rsidRDefault="00BD1B12" w:rsidP="005812D4">
      <w:pPr>
        <w:pStyle w:val="D2-TXT"/>
        <w:ind w:left="0"/>
      </w:pPr>
    </w:p>
    <w:p w14:paraId="14BF0E08" w14:textId="77777777" w:rsidR="00002673" w:rsidRPr="00DD1365" w:rsidRDefault="00002673" w:rsidP="00002673">
      <w:pPr>
        <w:pStyle w:val="D1"/>
      </w:pPr>
      <w:bookmarkStart w:id="7" w:name="_Toc147995584"/>
      <w:r w:rsidRPr="00DD1365">
        <w:lastRenderedPageBreak/>
        <w:t>Technické řešení</w:t>
      </w:r>
      <w:bookmarkEnd w:id="7"/>
    </w:p>
    <w:p w14:paraId="597C32C3" w14:textId="55121E33" w:rsidR="00FE7837" w:rsidRPr="00DD1365" w:rsidRDefault="00FE7837" w:rsidP="00FE7837">
      <w:pPr>
        <w:pStyle w:val="D2"/>
      </w:pPr>
      <w:bookmarkStart w:id="8" w:name="_Toc147995585"/>
      <w:r w:rsidRPr="00DD1365">
        <w:t>Základní technické údaje</w:t>
      </w:r>
      <w:bookmarkEnd w:id="8"/>
    </w:p>
    <w:p w14:paraId="4BD4688B" w14:textId="77777777" w:rsidR="00002673" w:rsidRPr="00DD1365" w:rsidRDefault="00002673" w:rsidP="00002673">
      <w:pPr>
        <w:pStyle w:val="D3"/>
      </w:pPr>
      <w:bookmarkStart w:id="9" w:name="_Toc147995586"/>
      <w:r w:rsidRPr="00DD1365">
        <w:t>Rozvodná soustava:</w:t>
      </w:r>
      <w:bookmarkEnd w:id="9"/>
      <w:r w:rsidRPr="00DD1365">
        <w:t xml:space="preserve"> </w:t>
      </w:r>
    </w:p>
    <w:p w14:paraId="6800CDA7" w14:textId="77777777" w:rsidR="007700CA" w:rsidRPr="00DD1365" w:rsidRDefault="00AA17EC" w:rsidP="00A201BD">
      <w:pPr>
        <w:pStyle w:val="D2-TXT"/>
        <w:ind w:left="0"/>
        <w:rPr>
          <w:b/>
          <w:bCs/>
        </w:rPr>
      </w:pPr>
      <w:r w:rsidRPr="00DD1365">
        <w:rPr>
          <w:b/>
          <w:bCs/>
        </w:rPr>
        <w:t>DC:</w:t>
      </w:r>
    </w:p>
    <w:p w14:paraId="2EBB88C5" w14:textId="01DE6892" w:rsidR="00AA17EC" w:rsidRPr="00DD1365" w:rsidRDefault="00130DD8" w:rsidP="00A201BD">
      <w:pPr>
        <w:pStyle w:val="D2-TXT"/>
        <w:ind w:left="0"/>
      </w:pPr>
      <w:proofErr w:type="gramStart"/>
      <w:r w:rsidRPr="00DD1365">
        <w:t xml:space="preserve">2 - </w:t>
      </w:r>
      <w:r w:rsidR="00AA17EC" w:rsidRPr="00DD1365">
        <w:t>1000</w:t>
      </w:r>
      <w:proofErr w:type="gramEnd"/>
      <w:r w:rsidRPr="00DD1365">
        <w:t xml:space="preserve"> </w:t>
      </w:r>
      <w:r w:rsidR="00AA17EC" w:rsidRPr="00DD1365">
        <w:t>V</w:t>
      </w:r>
      <w:r w:rsidRPr="00DD1365">
        <w:t>, IT</w:t>
      </w:r>
    </w:p>
    <w:p w14:paraId="58E0E007" w14:textId="77777777" w:rsidR="007700CA" w:rsidRPr="00DD1365" w:rsidRDefault="007700CA" w:rsidP="00A201BD">
      <w:pPr>
        <w:pStyle w:val="D2-TXT"/>
        <w:ind w:left="0"/>
      </w:pPr>
    </w:p>
    <w:p w14:paraId="5CC4F1F8" w14:textId="77777777" w:rsidR="007700CA" w:rsidRPr="00DD1365" w:rsidRDefault="00AA17EC" w:rsidP="00656D55">
      <w:pPr>
        <w:pStyle w:val="D2-TXT"/>
        <w:ind w:left="0"/>
        <w:rPr>
          <w:b/>
          <w:bCs/>
        </w:rPr>
      </w:pPr>
      <w:r w:rsidRPr="00DD1365">
        <w:rPr>
          <w:b/>
          <w:bCs/>
        </w:rPr>
        <w:t xml:space="preserve">AC: </w:t>
      </w:r>
    </w:p>
    <w:p w14:paraId="7F35DDAF" w14:textId="20B86ED4" w:rsidR="007700CA" w:rsidRPr="00DD1365" w:rsidRDefault="007700CA" w:rsidP="007700CA">
      <w:pPr>
        <w:pStyle w:val="D2-TXT"/>
        <w:ind w:left="0"/>
      </w:pPr>
      <w:r w:rsidRPr="00DD1365">
        <w:t xml:space="preserve">3+PEN, AC </w:t>
      </w:r>
      <w:proofErr w:type="gramStart"/>
      <w:r w:rsidRPr="00DD1365">
        <w:t>50Hz</w:t>
      </w:r>
      <w:proofErr w:type="gramEnd"/>
      <w:r w:rsidRPr="00DD1365">
        <w:t xml:space="preserve">, 230V/400V, TN-C  </w:t>
      </w:r>
    </w:p>
    <w:p w14:paraId="50867404" w14:textId="77777777" w:rsidR="007700CA" w:rsidRPr="00DD1365" w:rsidRDefault="007700CA" w:rsidP="007700CA">
      <w:pPr>
        <w:pStyle w:val="D2-TXT"/>
        <w:ind w:left="0"/>
      </w:pPr>
      <w:r w:rsidRPr="00DD1365">
        <w:t xml:space="preserve">3+N+PE, AC </w:t>
      </w:r>
      <w:proofErr w:type="gramStart"/>
      <w:r w:rsidRPr="00DD1365">
        <w:t>50Hz</w:t>
      </w:r>
      <w:proofErr w:type="gramEnd"/>
      <w:r w:rsidRPr="00DD1365">
        <w:t>, 230V/400V, TN-C-S</w:t>
      </w:r>
    </w:p>
    <w:p w14:paraId="511D9797" w14:textId="77777777" w:rsidR="007700CA" w:rsidRPr="00DD1365" w:rsidRDefault="007700CA" w:rsidP="007700CA">
      <w:pPr>
        <w:pStyle w:val="D2-TXT"/>
        <w:ind w:left="0"/>
      </w:pPr>
    </w:p>
    <w:p w14:paraId="774D6966" w14:textId="77777777" w:rsidR="007700CA" w:rsidRPr="00DD1365" w:rsidRDefault="007700CA" w:rsidP="007700CA">
      <w:pPr>
        <w:pStyle w:val="D2-TXT"/>
        <w:ind w:left="0"/>
      </w:pPr>
      <w:r w:rsidRPr="00DD1365">
        <w:t>Elektrická zařízení a kabelové rozvody budou dimenzovány proti účinkům nadproudů a zkratových proudů podle ČSN 33 2000-4-41 a ČSN 33 2000-4-43. Jednotlivé obvody napájecích kabelových rozvodů budou vyhovovat z hlediska impedančních smyček a vypínacích časů ČSN 33 2000-4-41.</w:t>
      </w:r>
    </w:p>
    <w:p w14:paraId="1B5B5786" w14:textId="6FD15D52" w:rsidR="007700CA" w:rsidRPr="00DD1365" w:rsidRDefault="007700CA" w:rsidP="00656D55">
      <w:pPr>
        <w:pStyle w:val="D2-TXT"/>
        <w:ind w:left="0"/>
      </w:pPr>
    </w:p>
    <w:p w14:paraId="5896166E" w14:textId="77777777" w:rsidR="00002673" w:rsidRPr="00DD1365" w:rsidRDefault="00002673" w:rsidP="00002673">
      <w:pPr>
        <w:pStyle w:val="D3"/>
      </w:pPr>
      <w:bookmarkStart w:id="10" w:name="_Toc147995587"/>
      <w:r w:rsidRPr="00DD1365">
        <w:t>Ochrana před úrazem el. proudem</w:t>
      </w:r>
      <w:bookmarkEnd w:id="10"/>
    </w:p>
    <w:p w14:paraId="710AD369" w14:textId="4ECB5885" w:rsidR="007700CA" w:rsidRPr="00DD1365" w:rsidRDefault="007700CA" w:rsidP="007700CA">
      <w:pPr>
        <w:pStyle w:val="D2-TXT"/>
        <w:ind w:left="0"/>
      </w:pPr>
      <w:r w:rsidRPr="00DD1365">
        <w:rPr>
          <w:b/>
        </w:rPr>
        <w:t>Živých částí:</w:t>
      </w:r>
      <w:r w:rsidRPr="00DD1365">
        <w:t xml:space="preserve"> izolací, kryty, zábranami či polohou</w:t>
      </w:r>
    </w:p>
    <w:p w14:paraId="475D6525" w14:textId="77777777" w:rsidR="007700CA" w:rsidRPr="00DD1365" w:rsidRDefault="007700CA" w:rsidP="007700CA">
      <w:pPr>
        <w:pStyle w:val="D2-TXT"/>
        <w:ind w:left="0"/>
      </w:pPr>
      <w:r w:rsidRPr="00DD1365">
        <w:rPr>
          <w:b/>
        </w:rPr>
        <w:t>Neživých částí:</w:t>
      </w:r>
      <w:r w:rsidRPr="00DD1365">
        <w:t xml:space="preserve"> samočinným odpojením od zdroje </w:t>
      </w:r>
    </w:p>
    <w:p w14:paraId="64FE1BF9" w14:textId="77777777" w:rsidR="007700CA" w:rsidRPr="00DD1365" w:rsidRDefault="007700CA" w:rsidP="007700CA">
      <w:pPr>
        <w:pStyle w:val="D2-TXT"/>
        <w:ind w:left="0"/>
      </w:pPr>
      <w:r w:rsidRPr="00DD1365">
        <w:rPr>
          <w:b/>
        </w:rPr>
        <w:t>Hlavní pospojování a doplňující pospojování:</w:t>
      </w:r>
      <w:r w:rsidRPr="00DD1365">
        <w:t xml:space="preserve"> kapitola 2.1.3</w:t>
      </w:r>
    </w:p>
    <w:p w14:paraId="03841001" w14:textId="77777777" w:rsidR="007700CA" w:rsidRPr="00DD1365" w:rsidRDefault="007700CA" w:rsidP="007700CA">
      <w:pPr>
        <w:pStyle w:val="D2-TXT"/>
        <w:ind w:left="0"/>
      </w:pPr>
      <w:r w:rsidRPr="00DD1365">
        <w:rPr>
          <w:b/>
        </w:rPr>
        <w:t>Doplňková ochrana proudovým chráničem:</w:t>
      </w:r>
      <w:r w:rsidRPr="00DD1365">
        <w:t xml:space="preserve"> dle ČSN 33 2000-4-41 ed.3</w:t>
      </w:r>
    </w:p>
    <w:p w14:paraId="7C66A318" w14:textId="77777777" w:rsidR="007700CA" w:rsidRPr="00DD1365" w:rsidRDefault="007700CA" w:rsidP="007700CA">
      <w:pPr>
        <w:pStyle w:val="D2-TXT"/>
        <w:ind w:left="0"/>
      </w:pPr>
      <w:r w:rsidRPr="00DD1365">
        <w:rPr>
          <w:b/>
        </w:rPr>
        <w:t>Ochrana před atmosférickým přepětím:</w:t>
      </w:r>
      <w:r w:rsidRPr="00DD1365">
        <w:t xml:space="preserve"> dle ČSN 62 305 – zemněním</w:t>
      </w:r>
    </w:p>
    <w:p w14:paraId="088BBA6C" w14:textId="77777777" w:rsidR="007700CA" w:rsidRPr="00DD1365" w:rsidRDefault="007700CA" w:rsidP="007700CA">
      <w:pPr>
        <w:pStyle w:val="D2-TXT"/>
        <w:ind w:left="0"/>
      </w:pPr>
    </w:p>
    <w:p w14:paraId="737B6785" w14:textId="77777777" w:rsidR="007700CA" w:rsidRPr="00DD1365" w:rsidRDefault="007700CA" w:rsidP="007700CA">
      <w:pPr>
        <w:pStyle w:val="D2-TXT"/>
        <w:ind w:left="0"/>
      </w:pPr>
      <w:r w:rsidRPr="00DD1365">
        <w:t xml:space="preserve">Ochrana před úrazem el. proudem při poruše bude ve smyslu ČSN samočinným odpojením od zdroje, hlavním a doplňkovým pospojením a proudovými chrániči. Dimenze ochranného </w:t>
      </w:r>
      <w:r w:rsidRPr="00DD1365">
        <w:rPr>
          <w:bCs/>
        </w:rPr>
        <w:t>vodiče bude přiměřená průřezu napájecích kabelů ve smyslu norem ČS 33 2000-1, 4-41, 5-54, 6. Pro pospojování je možné využít i vodivě spojené kabelové lávky a žebříky,</w:t>
      </w:r>
      <w:r w:rsidRPr="00DD1365">
        <w:t xml:space="preserve"> za předpokladu, že jsou součástí řádně provedené soustavy pospojování, u něhož se i při výměně jednotlivých částí dbá na zachování průběžné celistvosti a vodivosti, přičemž jednotlivé na sebe navazující části jsou v místech spojení označeny barevnou kombinací zelená/žlutá. Viz. čl. 543.2.3 normy ČSN 33 2000-5-54 </w:t>
      </w:r>
      <w:proofErr w:type="spellStart"/>
      <w:r w:rsidRPr="00DD1365">
        <w:t>ed</w:t>
      </w:r>
      <w:proofErr w:type="spellEnd"/>
      <w:r w:rsidRPr="00DD1365">
        <w:t>. 3</w:t>
      </w:r>
    </w:p>
    <w:p w14:paraId="603F528C" w14:textId="77777777" w:rsidR="007700CA" w:rsidRPr="00DD1365" w:rsidRDefault="007700CA" w:rsidP="007700CA">
      <w:pPr>
        <w:pStyle w:val="D2-TXT"/>
      </w:pPr>
    </w:p>
    <w:p w14:paraId="784EC12A" w14:textId="77777777" w:rsidR="007700CA" w:rsidRPr="00DD1365" w:rsidRDefault="007700CA" w:rsidP="007700CA">
      <w:pPr>
        <w:pStyle w:val="D2-TXT"/>
        <w:ind w:left="0"/>
      </w:pPr>
      <w:r w:rsidRPr="00DD1365">
        <w:t xml:space="preserve">Ochrana před úrazem el. proudem za normálního provozu bude ve smyslu ČSN 33 2000-1, 4-41, 5-54, 6 izolováním živých častí, kryty, zábranami a pro vybrané prostory a zařízení doplňková ochrana proudovými chrániči. </w:t>
      </w:r>
    </w:p>
    <w:p w14:paraId="29C405B4" w14:textId="77777777" w:rsidR="00326725" w:rsidRPr="00DD1365" w:rsidRDefault="00326725" w:rsidP="00916812">
      <w:pPr>
        <w:pStyle w:val="D2-TXT"/>
        <w:ind w:left="0"/>
        <w:rPr>
          <w:b/>
        </w:rPr>
      </w:pPr>
    </w:p>
    <w:p w14:paraId="009BD8E3" w14:textId="0A22F14A" w:rsidR="00916812" w:rsidRPr="00DD1365" w:rsidRDefault="00916812" w:rsidP="00916812">
      <w:pPr>
        <w:pStyle w:val="D2-TXT"/>
        <w:ind w:left="0"/>
      </w:pPr>
      <w:r w:rsidRPr="00DD1365">
        <w:rPr>
          <w:b/>
        </w:rPr>
        <w:t>Ochrana před atmosférickým přepětím:</w:t>
      </w:r>
      <w:r w:rsidRPr="00DD1365">
        <w:t xml:space="preserve"> dle souboru ČSN 62305</w:t>
      </w:r>
    </w:p>
    <w:p w14:paraId="798F613F" w14:textId="77777777" w:rsidR="007700CA" w:rsidRPr="00DD1365" w:rsidRDefault="007700CA" w:rsidP="00916812">
      <w:pPr>
        <w:pStyle w:val="D2-TXT"/>
        <w:ind w:left="0"/>
      </w:pPr>
    </w:p>
    <w:p w14:paraId="678BA902" w14:textId="77777777" w:rsidR="00326725" w:rsidRPr="00DD1365" w:rsidRDefault="00326725" w:rsidP="00326725">
      <w:pPr>
        <w:pStyle w:val="D3"/>
      </w:pPr>
      <w:bookmarkStart w:id="11" w:name="_Toc147995588"/>
      <w:r w:rsidRPr="00DD1365">
        <w:t>Hlavní a doplňující pospojování</w:t>
      </w:r>
      <w:bookmarkEnd w:id="11"/>
      <w:r w:rsidRPr="00DD1365">
        <w:t xml:space="preserve"> </w:t>
      </w:r>
    </w:p>
    <w:p w14:paraId="66CB33DD" w14:textId="1FA0C07F" w:rsidR="00326725" w:rsidRPr="00DD1365" w:rsidRDefault="00326725" w:rsidP="00326725">
      <w:pPr>
        <w:pStyle w:val="D2-TXT"/>
        <w:ind w:left="0"/>
      </w:pPr>
      <w:r w:rsidRPr="00DD1365">
        <w:t xml:space="preserve">Dle </w:t>
      </w:r>
      <w:r w:rsidRPr="00DD1365">
        <w:rPr>
          <w:b/>
        </w:rPr>
        <w:t xml:space="preserve">ČSN 33 2000-4-41 </w:t>
      </w:r>
      <w:proofErr w:type="spellStart"/>
      <w:r w:rsidRPr="00DD1365">
        <w:rPr>
          <w:b/>
        </w:rPr>
        <w:t>ed</w:t>
      </w:r>
      <w:proofErr w:type="spellEnd"/>
      <w:r w:rsidRPr="00DD1365">
        <w:rPr>
          <w:b/>
        </w:rPr>
        <w:t xml:space="preserve">. 3 </w:t>
      </w:r>
      <w:r w:rsidRPr="00DD1365">
        <w:rPr>
          <w:b/>
          <w:i/>
        </w:rPr>
        <w:t>čl. 411.3.1.2.</w:t>
      </w:r>
      <w:r w:rsidRPr="00DD1365">
        <w:t xml:space="preserve"> bud</w:t>
      </w:r>
      <w:r w:rsidR="009E7A3A" w:rsidRPr="00DD1365">
        <w:t>ou</w:t>
      </w:r>
      <w:r w:rsidRPr="00DD1365">
        <w:t xml:space="preserve"> v</w:t>
      </w:r>
      <w:r w:rsidR="00DA7363" w:rsidRPr="00DD1365">
        <w:t> rámci instalace</w:t>
      </w:r>
      <w:r w:rsidRPr="00DD1365">
        <w:t xml:space="preserve"> osazen</w:t>
      </w:r>
      <w:r w:rsidR="00DA7363" w:rsidRPr="00DD1365">
        <w:t>y</w:t>
      </w:r>
      <w:r w:rsidRPr="00DD1365">
        <w:t xml:space="preserve"> přípojnice potenciálové vyrovnání, ke kter</w:t>
      </w:r>
      <w:r w:rsidR="00DA7363" w:rsidRPr="00DD1365">
        <w:t>ým</w:t>
      </w:r>
      <w:r w:rsidRPr="00DD1365">
        <w:t xml:space="preserve"> budou připojeny ochranné vodiče, uzemňovací přívody a kovové konstrukční části prvků FVE.</w:t>
      </w:r>
    </w:p>
    <w:p w14:paraId="1C91A1E5" w14:textId="6340311D" w:rsidR="00326725" w:rsidRPr="00DD1365" w:rsidRDefault="00326725" w:rsidP="00326725">
      <w:pPr>
        <w:pStyle w:val="D2-TXT"/>
        <w:ind w:left="0"/>
      </w:pPr>
      <w:r w:rsidRPr="00DD1365">
        <w:t>Doplňkov</w:t>
      </w:r>
      <w:r w:rsidR="00DA7363" w:rsidRPr="00DD1365">
        <w:t>é</w:t>
      </w:r>
      <w:r w:rsidRPr="00DD1365">
        <w:t xml:space="preserve"> přípojnice potenciálové vyrovnání (DOP)</w:t>
      </w:r>
      <w:r w:rsidR="00DA7363" w:rsidRPr="00DD1365">
        <w:t xml:space="preserve"> budou </w:t>
      </w:r>
      <w:r w:rsidRPr="00DD1365">
        <w:t>přivedena do hlavní ochranné přípojnice potenciálové vyrovnání (HOP)</w:t>
      </w:r>
      <w:r w:rsidR="00BC270E" w:rsidRPr="00DD1365">
        <w:t xml:space="preserve"> objektu.</w:t>
      </w:r>
    </w:p>
    <w:p w14:paraId="236090EC" w14:textId="5A500083" w:rsidR="00547BEE" w:rsidRPr="00DD1365" w:rsidRDefault="00547BEE" w:rsidP="00547BEE">
      <w:pPr>
        <w:pStyle w:val="D2-TXT"/>
      </w:pPr>
    </w:p>
    <w:p w14:paraId="4A308997" w14:textId="77777777" w:rsidR="00B0355A" w:rsidRPr="00EB1151" w:rsidRDefault="00B0355A" w:rsidP="00547BEE">
      <w:pPr>
        <w:pStyle w:val="D2-TXT"/>
        <w:rPr>
          <w:color w:val="FF0000"/>
        </w:rPr>
      </w:pPr>
    </w:p>
    <w:p w14:paraId="70D1A9D3" w14:textId="3FB95E45" w:rsidR="007700CA" w:rsidRPr="00EB1151" w:rsidRDefault="007700CA" w:rsidP="00547BEE">
      <w:pPr>
        <w:pStyle w:val="D2-TXT"/>
        <w:rPr>
          <w:color w:val="FF0000"/>
        </w:rPr>
      </w:pPr>
    </w:p>
    <w:p w14:paraId="456241ED" w14:textId="77777777" w:rsidR="00DD6503" w:rsidRPr="00DD1365" w:rsidRDefault="00DD6503" w:rsidP="00547BEE">
      <w:pPr>
        <w:pStyle w:val="D2-TXT"/>
      </w:pPr>
    </w:p>
    <w:p w14:paraId="4AA4815B" w14:textId="77777777" w:rsidR="00547BEE" w:rsidRPr="00DD1365" w:rsidRDefault="00547BEE" w:rsidP="00547BEE">
      <w:pPr>
        <w:pStyle w:val="D3"/>
      </w:pPr>
      <w:bookmarkStart w:id="12" w:name="_Toc147995589"/>
      <w:r w:rsidRPr="00DD1365">
        <w:lastRenderedPageBreak/>
        <w:t>Vnější vlivy</w:t>
      </w:r>
      <w:bookmarkEnd w:id="12"/>
    </w:p>
    <w:p w14:paraId="24034ECF" w14:textId="77777777" w:rsidR="00547BEE" w:rsidRPr="00DD1365" w:rsidRDefault="00547BEE" w:rsidP="00547BEE">
      <w:pPr>
        <w:pStyle w:val="Zkladntext"/>
        <w:ind w:right="-108" w:firstLine="0"/>
        <w:jc w:val="left"/>
        <w:rPr>
          <w:rFonts w:ascii="Calibri" w:eastAsia="Calibri" w:hAnsi="Calibri"/>
          <w:sz w:val="22"/>
          <w:lang w:eastAsia="en-US"/>
        </w:rPr>
      </w:pPr>
      <w:r w:rsidRPr="00DD1365">
        <w:rPr>
          <w:rFonts w:ascii="Calibri" w:eastAsia="Calibri" w:hAnsi="Calibri"/>
          <w:sz w:val="22"/>
          <w:lang w:eastAsia="en-US"/>
        </w:rPr>
        <w:t>Stanoveným třídám vnějších vlivů musí odpovídat provedení elektroinstalace dle ČSN 33 2000-4-41 ed.2, ČSN 33 2000-5-51 ed.3, a dalších souvisejících platných českých norem.</w:t>
      </w:r>
    </w:p>
    <w:p w14:paraId="2DF3315E" w14:textId="77777777" w:rsidR="00547BEE" w:rsidRPr="00DD1365" w:rsidRDefault="00547BEE" w:rsidP="00547BEE">
      <w:pPr>
        <w:pStyle w:val="Zkladntext"/>
        <w:ind w:left="992" w:right="-108" w:firstLine="0"/>
        <w:jc w:val="left"/>
        <w:rPr>
          <w:rFonts w:ascii="Calibri" w:eastAsia="Calibri" w:hAnsi="Calibri"/>
          <w:sz w:val="22"/>
          <w:lang w:eastAsia="en-US"/>
        </w:rPr>
      </w:pPr>
    </w:p>
    <w:p w14:paraId="65B9B8A4" w14:textId="7A2404F5" w:rsidR="00547BEE" w:rsidRPr="00DD1365" w:rsidRDefault="00547BEE" w:rsidP="00547BEE">
      <w:pPr>
        <w:pStyle w:val="Zkladntext"/>
        <w:ind w:right="-108" w:firstLine="0"/>
        <w:jc w:val="left"/>
        <w:rPr>
          <w:rFonts w:ascii="Calibri" w:eastAsia="Calibri" w:hAnsi="Calibri"/>
          <w:b/>
          <w:bCs/>
          <w:sz w:val="22"/>
          <w:lang w:eastAsia="en-US"/>
        </w:rPr>
      </w:pPr>
      <w:r w:rsidRPr="00DD1365">
        <w:rPr>
          <w:rFonts w:ascii="Calibri" w:eastAsia="Calibri" w:hAnsi="Calibri"/>
          <w:b/>
          <w:bCs/>
          <w:sz w:val="22"/>
          <w:lang w:eastAsia="en-US"/>
        </w:rPr>
        <w:t>Zařízení bud</w:t>
      </w:r>
      <w:r w:rsidR="00326725" w:rsidRPr="00DD1365">
        <w:rPr>
          <w:rFonts w:ascii="Calibri" w:eastAsia="Calibri" w:hAnsi="Calibri"/>
          <w:b/>
          <w:bCs/>
          <w:sz w:val="22"/>
          <w:lang w:eastAsia="en-US"/>
        </w:rPr>
        <w:t>ou</w:t>
      </w:r>
      <w:r w:rsidRPr="00DD1365">
        <w:rPr>
          <w:rFonts w:ascii="Calibri" w:eastAsia="Calibri" w:hAnsi="Calibri"/>
          <w:b/>
          <w:bCs/>
          <w:sz w:val="22"/>
          <w:lang w:eastAsia="en-US"/>
        </w:rPr>
        <w:t xml:space="preserve"> vystavena následujícím vlivům</w:t>
      </w:r>
    </w:p>
    <w:p w14:paraId="4AFFBADC" w14:textId="0C472074" w:rsidR="00547BEE" w:rsidRPr="00DD1365" w:rsidRDefault="00547BEE" w:rsidP="00326725">
      <w:pPr>
        <w:pStyle w:val="Zkladntext"/>
        <w:ind w:right="-108" w:firstLine="0"/>
        <w:jc w:val="left"/>
        <w:rPr>
          <w:rFonts w:ascii="Calibri" w:eastAsia="Calibri" w:hAnsi="Calibri"/>
          <w:sz w:val="22"/>
          <w:lang w:eastAsia="en-US"/>
        </w:rPr>
      </w:pPr>
      <w:r w:rsidRPr="00DD1365">
        <w:rPr>
          <w:rFonts w:ascii="Calibri" w:eastAsia="Calibri" w:hAnsi="Calibri"/>
          <w:sz w:val="22"/>
          <w:u w:val="single"/>
          <w:lang w:eastAsia="en-US"/>
        </w:rPr>
        <w:t>Prostory vnitřní</w:t>
      </w:r>
      <w:r w:rsidRPr="00DD1365">
        <w:rPr>
          <w:rFonts w:ascii="Calibri" w:eastAsia="Calibri" w:hAnsi="Calibri"/>
          <w:sz w:val="22"/>
          <w:lang w:eastAsia="en-US"/>
        </w:rPr>
        <w:t xml:space="preserve">: </w:t>
      </w:r>
      <w:r w:rsidR="00486C13" w:rsidRPr="00DD1365">
        <w:rPr>
          <w:rFonts w:ascii="Calibri" w:eastAsia="Calibri" w:hAnsi="Calibri"/>
          <w:sz w:val="22"/>
          <w:lang w:eastAsia="en-US"/>
        </w:rPr>
        <w:t>Určeno samostatným protokolem o určení vnějších vlivů</w:t>
      </w:r>
      <w:r w:rsidR="007B6E6B" w:rsidRPr="00DD1365">
        <w:rPr>
          <w:rFonts w:ascii="Calibri" w:eastAsia="Calibri" w:hAnsi="Calibri"/>
          <w:sz w:val="22"/>
          <w:lang w:eastAsia="en-US"/>
        </w:rPr>
        <w:t xml:space="preserve"> (není součástí tohoto projektu).</w:t>
      </w:r>
    </w:p>
    <w:p w14:paraId="4FB068C8" w14:textId="77777777" w:rsidR="00547BEE" w:rsidRPr="00DD1365" w:rsidRDefault="00547BEE" w:rsidP="00547BEE">
      <w:pPr>
        <w:pStyle w:val="Zkladntext"/>
        <w:ind w:left="992" w:right="-108" w:firstLine="0"/>
        <w:jc w:val="left"/>
        <w:rPr>
          <w:rFonts w:ascii="Calibri" w:eastAsia="Calibri" w:hAnsi="Calibri"/>
          <w:sz w:val="22"/>
          <w:u w:val="single"/>
          <w:lang w:eastAsia="en-US"/>
        </w:rPr>
      </w:pPr>
    </w:p>
    <w:p w14:paraId="3AE48EA8" w14:textId="2693A186" w:rsidR="00547BEE" w:rsidRPr="00DD1365" w:rsidRDefault="00547BEE" w:rsidP="00326725">
      <w:pPr>
        <w:pStyle w:val="Zkladntext"/>
        <w:ind w:right="-108" w:firstLine="0"/>
        <w:jc w:val="left"/>
        <w:rPr>
          <w:rFonts w:ascii="Calibri" w:eastAsia="Calibri" w:hAnsi="Calibri"/>
          <w:sz w:val="22"/>
          <w:lang w:eastAsia="en-US"/>
        </w:rPr>
      </w:pPr>
      <w:r w:rsidRPr="00DD1365">
        <w:rPr>
          <w:rFonts w:ascii="Calibri" w:eastAsia="Calibri" w:hAnsi="Calibri"/>
          <w:sz w:val="22"/>
          <w:u w:val="single"/>
          <w:lang w:eastAsia="en-US"/>
        </w:rPr>
        <w:t>Prostory venkovní:</w:t>
      </w:r>
      <w:r w:rsidRPr="00DD1365">
        <w:rPr>
          <w:rFonts w:ascii="Calibri" w:eastAsia="Calibri" w:hAnsi="Calibri"/>
          <w:sz w:val="22"/>
          <w:lang w:eastAsia="en-US"/>
        </w:rPr>
        <w:t xml:space="preserve"> AA7; AB7; AC1; AD2; AE2; AF2; AG1; AH1;</w:t>
      </w:r>
      <w:r w:rsidR="00CD2F08" w:rsidRPr="00DD1365">
        <w:rPr>
          <w:rFonts w:ascii="Calibri" w:eastAsia="Calibri" w:hAnsi="Calibri"/>
          <w:sz w:val="22"/>
          <w:lang w:eastAsia="en-US"/>
        </w:rPr>
        <w:t xml:space="preserve"> </w:t>
      </w:r>
      <w:r w:rsidRPr="00DD1365">
        <w:rPr>
          <w:rFonts w:ascii="Calibri" w:eastAsia="Calibri" w:hAnsi="Calibri"/>
          <w:sz w:val="22"/>
          <w:lang w:eastAsia="en-US"/>
        </w:rPr>
        <w:t>AK1; AL1; AM1</w:t>
      </w:r>
      <w:r w:rsidR="00CD2F08" w:rsidRPr="00DD1365">
        <w:rPr>
          <w:rFonts w:ascii="Calibri" w:eastAsia="Calibri" w:hAnsi="Calibri"/>
          <w:sz w:val="22"/>
          <w:lang w:eastAsia="en-US"/>
        </w:rPr>
        <w:t>-1</w:t>
      </w:r>
      <w:r w:rsidRPr="00DD1365">
        <w:rPr>
          <w:rFonts w:ascii="Calibri" w:eastAsia="Calibri" w:hAnsi="Calibri"/>
          <w:sz w:val="22"/>
          <w:lang w:eastAsia="en-US"/>
        </w:rPr>
        <w:t>; AN</w:t>
      </w:r>
      <w:r w:rsidR="00CD2F08" w:rsidRPr="00DD1365">
        <w:rPr>
          <w:rFonts w:ascii="Calibri" w:eastAsia="Calibri" w:hAnsi="Calibri"/>
          <w:sz w:val="22"/>
          <w:lang w:eastAsia="en-US"/>
        </w:rPr>
        <w:t>3</w:t>
      </w:r>
      <w:r w:rsidRPr="00DD1365">
        <w:rPr>
          <w:rFonts w:ascii="Calibri" w:eastAsia="Calibri" w:hAnsi="Calibri"/>
          <w:sz w:val="22"/>
          <w:lang w:eastAsia="en-US"/>
        </w:rPr>
        <w:t>; AP1; AQ</w:t>
      </w:r>
      <w:r w:rsidR="00CD2F08" w:rsidRPr="00DD1365">
        <w:rPr>
          <w:rFonts w:ascii="Calibri" w:eastAsia="Calibri" w:hAnsi="Calibri"/>
          <w:sz w:val="22"/>
          <w:lang w:eastAsia="en-US"/>
        </w:rPr>
        <w:t>3</w:t>
      </w:r>
      <w:r w:rsidRPr="00DD1365">
        <w:rPr>
          <w:rFonts w:ascii="Calibri" w:eastAsia="Calibri" w:hAnsi="Calibri"/>
          <w:sz w:val="22"/>
          <w:lang w:eastAsia="en-US"/>
        </w:rPr>
        <w:t>; AR2; AS2; BA</w:t>
      </w:r>
      <w:r w:rsidR="006364D4" w:rsidRPr="00DD1365">
        <w:rPr>
          <w:rFonts w:ascii="Calibri" w:eastAsia="Calibri" w:hAnsi="Calibri"/>
          <w:sz w:val="22"/>
          <w:lang w:eastAsia="en-US"/>
        </w:rPr>
        <w:t>5</w:t>
      </w:r>
      <w:r w:rsidRPr="00DD1365">
        <w:rPr>
          <w:rFonts w:ascii="Calibri" w:eastAsia="Calibri" w:hAnsi="Calibri"/>
          <w:sz w:val="22"/>
          <w:lang w:eastAsia="en-US"/>
        </w:rPr>
        <w:t>; BC3; BD1; BE1; CA1; CB1</w:t>
      </w:r>
      <w:r w:rsidR="00326725" w:rsidRPr="00DD1365">
        <w:rPr>
          <w:rFonts w:ascii="Calibri" w:eastAsia="Calibri" w:hAnsi="Calibri"/>
          <w:sz w:val="22"/>
          <w:lang w:eastAsia="en-US"/>
        </w:rPr>
        <w:t xml:space="preserve">. </w:t>
      </w:r>
    </w:p>
    <w:p w14:paraId="29DBD05A" w14:textId="77777777" w:rsidR="00326725" w:rsidRPr="00DD1365" w:rsidRDefault="00326725" w:rsidP="00922FE0">
      <w:pPr>
        <w:pStyle w:val="Zkladntext"/>
        <w:ind w:right="-108" w:firstLine="567"/>
        <w:jc w:val="left"/>
        <w:rPr>
          <w:rFonts w:ascii="Calibri" w:eastAsia="Calibri" w:hAnsi="Calibri"/>
          <w:sz w:val="22"/>
          <w:u w:val="single"/>
          <w:lang w:eastAsia="en-US"/>
        </w:rPr>
      </w:pPr>
    </w:p>
    <w:p w14:paraId="6D4183FE" w14:textId="5BA37C13" w:rsidR="00547BEE" w:rsidRPr="00DD1365" w:rsidRDefault="00547BEE" w:rsidP="00922FE0">
      <w:pPr>
        <w:pStyle w:val="Zkladntext"/>
        <w:ind w:right="-108" w:firstLine="567"/>
        <w:jc w:val="left"/>
        <w:rPr>
          <w:rFonts w:ascii="Calibri" w:eastAsia="Calibri" w:hAnsi="Calibri"/>
          <w:sz w:val="22"/>
          <w:lang w:eastAsia="en-US"/>
        </w:rPr>
      </w:pPr>
      <w:r w:rsidRPr="00DD1365">
        <w:rPr>
          <w:rFonts w:ascii="Calibri" w:eastAsia="Calibri" w:hAnsi="Calibri"/>
          <w:sz w:val="22"/>
          <w:u w:val="single"/>
          <w:lang w:eastAsia="en-US"/>
        </w:rPr>
        <w:t>Opatření:</w:t>
      </w:r>
    </w:p>
    <w:p w14:paraId="057193A0" w14:textId="5CF2B557" w:rsidR="00547BEE" w:rsidRPr="00DD1365" w:rsidRDefault="00547BEE" w:rsidP="00547BEE">
      <w:pPr>
        <w:pStyle w:val="Zkladntext"/>
        <w:numPr>
          <w:ilvl w:val="0"/>
          <w:numId w:val="22"/>
        </w:numPr>
        <w:ind w:right="-108"/>
        <w:jc w:val="left"/>
        <w:rPr>
          <w:rFonts w:ascii="Calibri" w:eastAsia="Calibri" w:hAnsi="Calibri"/>
          <w:sz w:val="22"/>
          <w:lang w:eastAsia="en-US"/>
        </w:rPr>
      </w:pPr>
      <w:r w:rsidRPr="00DD1365">
        <w:rPr>
          <w:rFonts w:ascii="Calibri" w:eastAsia="Calibri" w:hAnsi="Calibri"/>
          <w:sz w:val="22"/>
          <w:lang w:eastAsia="en-US"/>
        </w:rPr>
        <w:t>Použití zařízení s vyšším krytím (</w:t>
      </w:r>
      <w:r w:rsidR="00922FE0" w:rsidRPr="00DD1365">
        <w:rPr>
          <w:rFonts w:ascii="Calibri" w:eastAsia="Calibri" w:hAnsi="Calibri"/>
          <w:sz w:val="22"/>
          <w:lang w:eastAsia="en-US"/>
        </w:rPr>
        <w:t>min. IP44</w:t>
      </w:r>
      <w:r w:rsidRPr="00DD1365">
        <w:rPr>
          <w:rFonts w:ascii="Calibri" w:eastAsia="Calibri" w:hAnsi="Calibri"/>
          <w:sz w:val="22"/>
          <w:lang w:eastAsia="en-US"/>
        </w:rPr>
        <w:t>)</w:t>
      </w:r>
    </w:p>
    <w:p w14:paraId="33DE4061" w14:textId="77777777" w:rsidR="00547BEE" w:rsidRPr="00DD1365" w:rsidRDefault="00547BEE" w:rsidP="00547BEE">
      <w:pPr>
        <w:pStyle w:val="Zkladntext"/>
        <w:numPr>
          <w:ilvl w:val="0"/>
          <w:numId w:val="22"/>
        </w:numPr>
        <w:ind w:right="-108"/>
        <w:jc w:val="left"/>
        <w:rPr>
          <w:rFonts w:ascii="Calibri" w:eastAsia="Calibri" w:hAnsi="Calibri"/>
          <w:sz w:val="22"/>
          <w:lang w:eastAsia="en-US"/>
        </w:rPr>
      </w:pPr>
      <w:r w:rsidRPr="00DD1365">
        <w:rPr>
          <w:rFonts w:ascii="Calibri" w:eastAsia="Calibri" w:hAnsi="Calibri"/>
          <w:sz w:val="22"/>
          <w:lang w:eastAsia="en-US"/>
        </w:rPr>
        <w:t>Povrchová úprava zařízení a šroubů před korozí, odolnost UV záření, opatrná pokládka kabelů</w:t>
      </w:r>
    </w:p>
    <w:p w14:paraId="70589F2E" w14:textId="754C3893" w:rsidR="00547BEE" w:rsidRPr="00DD1365" w:rsidRDefault="00547BEE" w:rsidP="00547BEE">
      <w:pPr>
        <w:pStyle w:val="Zkladntext"/>
        <w:numPr>
          <w:ilvl w:val="0"/>
          <w:numId w:val="22"/>
        </w:numPr>
        <w:ind w:right="-108"/>
        <w:jc w:val="left"/>
        <w:rPr>
          <w:rFonts w:ascii="Calibri" w:eastAsia="Calibri" w:hAnsi="Calibri"/>
          <w:b/>
          <w:bCs/>
          <w:sz w:val="22"/>
          <w:lang w:eastAsia="en-US"/>
        </w:rPr>
      </w:pPr>
      <w:r w:rsidRPr="00DD1365">
        <w:rPr>
          <w:rFonts w:ascii="Calibri" w:eastAsia="Calibri" w:hAnsi="Calibri"/>
          <w:b/>
          <w:bCs/>
          <w:sz w:val="22"/>
          <w:lang w:eastAsia="en-US"/>
        </w:rPr>
        <w:t>Musí být zajištěno, aby se kabely FVE nikde nedotýkaly plochy střechy</w:t>
      </w:r>
      <w:r w:rsidR="00DD2636" w:rsidRPr="00DD1365">
        <w:rPr>
          <w:rFonts w:ascii="Calibri" w:eastAsia="Calibri" w:hAnsi="Calibri"/>
          <w:b/>
          <w:bCs/>
          <w:sz w:val="22"/>
          <w:lang w:eastAsia="en-US"/>
        </w:rPr>
        <w:t>.</w:t>
      </w:r>
    </w:p>
    <w:p w14:paraId="12DF8EAA" w14:textId="77777777" w:rsidR="00547BEE" w:rsidRPr="00DD1365" w:rsidRDefault="00547BEE" w:rsidP="00547BEE">
      <w:pPr>
        <w:pStyle w:val="D2-TXT"/>
        <w:ind w:left="0"/>
      </w:pPr>
    </w:p>
    <w:p w14:paraId="2570D96A" w14:textId="139313E3" w:rsidR="00547BEE" w:rsidRPr="00DD1365" w:rsidRDefault="00547BEE" w:rsidP="00547BEE">
      <w:pPr>
        <w:pStyle w:val="D2-TXT"/>
        <w:ind w:left="0"/>
      </w:pPr>
      <w:r w:rsidRPr="00DD1365">
        <w:t xml:space="preserve">Navržená elektrická instalace musí svým krytím odpovídat určenému prostředí. V případě uvedení rozdílného stupně krytí v protokolu o určení prostředí a výkresové dokumentaci platí vždy vyšší údaj. </w:t>
      </w:r>
    </w:p>
    <w:p w14:paraId="466B75BD" w14:textId="77777777" w:rsidR="002A56AB" w:rsidRPr="00DD1365" w:rsidRDefault="002A56AB" w:rsidP="002A56AB">
      <w:pPr>
        <w:pStyle w:val="D3"/>
      </w:pPr>
      <w:bookmarkStart w:id="13" w:name="_Toc147995590"/>
      <w:r w:rsidRPr="00DD1365">
        <w:t>Stupeň dodávky el. energie dle ČSN 34 1610</w:t>
      </w:r>
      <w:bookmarkEnd w:id="13"/>
    </w:p>
    <w:p w14:paraId="2390B3F2" w14:textId="77777777" w:rsidR="002A56AB" w:rsidRPr="00DD1365" w:rsidRDefault="002A56AB" w:rsidP="002A56AB">
      <w:pPr>
        <w:pStyle w:val="D2-TXT"/>
        <w:ind w:left="0"/>
      </w:pPr>
      <w:r w:rsidRPr="00DD1365">
        <w:t xml:space="preserve">3. stupeň </w:t>
      </w:r>
    </w:p>
    <w:p w14:paraId="01540E0E" w14:textId="77777777" w:rsidR="002A56AB" w:rsidRPr="00DD1365" w:rsidRDefault="002A56AB" w:rsidP="002A56AB">
      <w:pPr>
        <w:pStyle w:val="D2-TXT"/>
        <w:ind w:left="0"/>
      </w:pPr>
      <w:r w:rsidRPr="00DD1365">
        <w:t>Ochrana proti zkratu a přetížení: jističi a pojistkami v rozvaděčích.</w:t>
      </w:r>
    </w:p>
    <w:p w14:paraId="282B6B77" w14:textId="77777777" w:rsidR="002A56AB" w:rsidRPr="00DD1365" w:rsidRDefault="002A56AB" w:rsidP="00547BEE">
      <w:pPr>
        <w:pStyle w:val="D2-TXT"/>
        <w:ind w:left="0"/>
      </w:pPr>
    </w:p>
    <w:p w14:paraId="1D6274EA" w14:textId="77777777" w:rsidR="002A56AB" w:rsidRPr="00DD1365" w:rsidRDefault="002A56AB" w:rsidP="002A56AB">
      <w:pPr>
        <w:pStyle w:val="D3"/>
      </w:pPr>
      <w:bookmarkStart w:id="14" w:name="_Toc147995591"/>
      <w:r w:rsidRPr="00DD1365">
        <w:t>Ochrana před přepětím</w:t>
      </w:r>
      <w:bookmarkEnd w:id="14"/>
      <w:r w:rsidRPr="00DD1365">
        <w:t xml:space="preserve"> </w:t>
      </w:r>
    </w:p>
    <w:p w14:paraId="652BFBD0" w14:textId="77777777" w:rsidR="002A56AB" w:rsidRPr="00DD1365" w:rsidRDefault="002A56AB" w:rsidP="002A56AB">
      <w:pPr>
        <w:pStyle w:val="D2-TXT"/>
        <w:ind w:left="0"/>
        <w:rPr>
          <w:b/>
          <w:u w:val="single"/>
        </w:rPr>
      </w:pPr>
      <w:r w:rsidRPr="00DD1365">
        <w:rPr>
          <w:b/>
          <w:u w:val="single"/>
        </w:rPr>
        <w:t>Vnitřní ochrana před přepětím/úderem blesku</w:t>
      </w:r>
    </w:p>
    <w:p w14:paraId="63684D5A" w14:textId="27943F5F" w:rsidR="002A56AB" w:rsidRPr="00DD1365" w:rsidRDefault="002A56AB" w:rsidP="002A56AB">
      <w:pPr>
        <w:pStyle w:val="D2-TXT"/>
        <w:ind w:left="0"/>
        <w:rPr>
          <w:b/>
          <w:u w:val="single"/>
        </w:rPr>
      </w:pPr>
      <w:r w:rsidRPr="00DD1365">
        <w:t xml:space="preserve">V objektu </w:t>
      </w:r>
      <w:r w:rsidR="00C20CCB" w:rsidRPr="00DD1365">
        <w:t>jsou</w:t>
      </w:r>
      <w:r w:rsidRPr="00DD1365">
        <w:t xml:space="preserve"> použity přepěťové ochrany pro silnoproudá elektrická zařízení zajišťující koordinaci izolace dle souboru norem </w:t>
      </w:r>
      <w:r w:rsidRPr="00DD1365">
        <w:rPr>
          <w:b/>
        </w:rPr>
        <w:t>ČSN EN 60664.</w:t>
      </w:r>
    </w:p>
    <w:p w14:paraId="336C5A06" w14:textId="77777777" w:rsidR="002A56AB" w:rsidRPr="00DD1365" w:rsidRDefault="002A56AB" w:rsidP="002A56AB">
      <w:pPr>
        <w:pStyle w:val="D2-TXT"/>
        <w:ind w:left="0"/>
        <w:rPr>
          <w:bCs/>
        </w:rPr>
      </w:pPr>
    </w:p>
    <w:p w14:paraId="5EC67A56" w14:textId="760F9597" w:rsidR="002A56AB" w:rsidRPr="00DD1365" w:rsidRDefault="00271B5B" w:rsidP="002A56AB">
      <w:pPr>
        <w:pStyle w:val="D2-TXT"/>
        <w:ind w:left="0"/>
        <w:rPr>
          <w:bCs/>
        </w:rPr>
      </w:pPr>
      <w:r w:rsidRPr="00DD1365">
        <w:rPr>
          <w:bCs/>
        </w:rPr>
        <w:t>V rozvaděči RFVE.DC budou instalovány</w:t>
      </w:r>
      <w:r w:rsidR="002A56AB" w:rsidRPr="00DD1365">
        <w:rPr>
          <w:bCs/>
        </w:rPr>
        <w:t xml:space="preserve"> přep</w:t>
      </w:r>
      <w:r w:rsidRPr="00DD1365">
        <w:rPr>
          <w:bCs/>
        </w:rPr>
        <w:t>ěťové</w:t>
      </w:r>
      <w:r w:rsidR="002A56AB" w:rsidRPr="00DD1365">
        <w:rPr>
          <w:bCs/>
        </w:rPr>
        <w:t xml:space="preserve"> ochrany SPD PV T1+T2 pro jednotlivé </w:t>
      </w:r>
      <w:proofErr w:type="spellStart"/>
      <w:r w:rsidR="002A56AB" w:rsidRPr="00DD1365">
        <w:rPr>
          <w:bCs/>
        </w:rPr>
        <w:t>stringy</w:t>
      </w:r>
      <w:proofErr w:type="spellEnd"/>
      <w:r w:rsidR="002A56AB" w:rsidRPr="00DD1365">
        <w:rPr>
          <w:bCs/>
        </w:rPr>
        <w:t>.</w:t>
      </w:r>
    </w:p>
    <w:p w14:paraId="06958D54" w14:textId="38A048E8" w:rsidR="00BE0991" w:rsidRPr="00DD1365" w:rsidRDefault="00271B5B" w:rsidP="00BE0991">
      <w:pPr>
        <w:pStyle w:val="D2-TXT"/>
        <w:ind w:left="0"/>
        <w:rPr>
          <w:bCs/>
        </w:rPr>
      </w:pPr>
      <w:r w:rsidRPr="00DD1365">
        <w:rPr>
          <w:bCs/>
        </w:rPr>
        <w:t>V rozvaděči RFVE.AC bude instalována přepěťová ochrana SPD AC T2 za výstupem ze střídače.</w:t>
      </w:r>
    </w:p>
    <w:p w14:paraId="7F500D21" w14:textId="6290D0C3" w:rsidR="002A56AB" w:rsidRPr="00DD1365" w:rsidRDefault="00271B5B" w:rsidP="002A56AB">
      <w:pPr>
        <w:pStyle w:val="D2-TXT"/>
        <w:ind w:left="0"/>
        <w:rPr>
          <w:bCs/>
        </w:rPr>
      </w:pPr>
      <w:r w:rsidRPr="00DD1365">
        <w:rPr>
          <w:bCs/>
        </w:rPr>
        <w:t>Ve střídači bude integrována defaultní přepěťová ochrana na části AC.</w:t>
      </w:r>
    </w:p>
    <w:p w14:paraId="3D14ADAA" w14:textId="77777777" w:rsidR="002A56AB" w:rsidRPr="00DD1365" w:rsidRDefault="002A56AB" w:rsidP="002A56AB">
      <w:pPr>
        <w:pStyle w:val="D2-TXT"/>
        <w:rPr>
          <w:b/>
        </w:rPr>
      </w:pPr>
    </w:p>
    <w:p w14:paraId="5D572434" w14:textId="77777777" w:rsidR="002A56AB" w:rsidRPr="00DD1365" w:rsidRDefault="002A56AB" w:rsidP="002A56AB">
      <w:pPr>
        <w:pStyle w:val="D2-TXT"/>
        <w:ind w:left="0"/>
        <w:rPr>
          <w:b/>
          <w:u w:val="single"/>
        </w:rPr>
      </w:pPr>
      <w:r w:rsidRPr="00DD1365">
        <w:rPr>
          <w:b/>
          <w:u w:val="single"/>
        </w:rPr>
        <w:t>Vnější ochrana před přepětím/úderem blesku:</w:t>
      </w:r>
    </w:p>
    <w:p w14:paraId="750FBF15" w14:textId="3E0A61B8" w:rsidR="008B5737" w:rsidRPr="00DD1365" w:rsidRDefault="008B5737" w:rsidP="002A56AB">
      <w:pPr>
        <w:pStyle w:val="D2-TXT"/>
        <w:ind w:left="0"/>
        <w:rPr>
          <w:bCs/>
        </w:rPr>
      </w:pPr>
      <w:r w:rsidRPr="00DD1365">
        <w:rPr>
          <w:bCs/>
        </w:rPr>
        <w:t>Vnější ochrana před úderem blesku je dodávkou profese SILNOPROUD.</w:t>
      </w:r>
    </w:p>
    <w:p w14:paraId="39229EEB" w14:textId="129F73B8" w:rsidR="008B5737" w:rsidRPr="00DD1365" w:rsidRDefault="008B5737" w:rsidP="002A56AB">
      <w:pPr>
        <w:pStyle w:val="D2-TXT"/>
        <w:ind w:left="0"/>
        <w:rPr>
          <w:bCs/>
        </w:rPr>
      </w:pPr>
      <w:r w:rsidRPr="00DD1365">
        <w:rPr>
          <w:bCs/>
        </w:rPr>
        <w:t>Bude instalována oddálená jímací soustava (fotovoltaická instalace NEBUDE spojena s jímací soustavou a budou dodrženy patřičné odstupové vzdálenosti).</w:t>
      </w:r>
    </w:p>
    <w:p w14:paraId="18AF6386" w14:textId="744D023A" w:rsidR="008B5737" w:rsidRPr="00DD1365" w:rsidRDefault="008B5737" w:rsidP="002A56AB">
      <w:pPr>
        <w:pStyle w:val="D2-TXT"/>
        <w:ind w:left="0"/>
        <w:rPr>
          <w:bCs/>
        </w:rPr>
      </w:pPr>
      <w:r w:rsidRPr="00DD1365">
        <w:rPr>
          <w:bCs/>
        </w:rPr>
        <w:t xml:space="preserve">Do objektu BUDE veden vodič pospojování </w:t>
      </w:r>
      <w:r w:rsidR="006720B0" w:rsidRPr="00DD1365">
        <w:rPr>
          <w:bCs/>
        </w:rPr>
        <w:t>DC části FVE (1x</w:t>
      </w:r>
      <w:r w:rsidRPr="00DD1365">
        <w:rPr>
          <w:bCs/>
        </w:rPr>
        <w:t>CYA16</w:t>
      </w:r>
      <w:r w:rsidR="006720B0" w:rsidRPr="00DD1365">
        <w:rPr>
          <w:bCs/>
        </w:rPr>
        <w:t>)</w:t>
      </w:r>
      <w:r w:rsidRPr="00DD1365">
        <w:rPr>
          <w:bCs/>
        </w:rPr>
        <w:t>.</w:t>
      </w:r>
    </w:p>
    <w:p w14:paraId="25F42BD7" w14:textId="77777777" w:rsidR="008B5737" w:rsidRPr="00EB1151" w:rsidRDefault="008B5737" w:rsidP="002A56AB">
      <w:pPr>
        <w:pStyle w:val="D2-TXT"/>
        <w:ind w:left="0"/>
        <w:rPr>
          <w:bCs/>
          <w:color w:val="FF0000"/>
        </w:rPr>
      </w:pPr>
    </w:p>
    <w:p w14:paraId="4D0FEDAD" w14:textId="77777777" w:rsidR="008B5737" w:rsidRPr="00EB1151" w:rsidRDefault="008B5737" w:rsidP="002A56AB">
      <w:pPr>
        <w:pStyle w:val="D2-TXT"/>
        <w:ind w:left="0"/>
        <w:rPr>
          <w:bCs/>
          <w:color w:val="FF0000"/>
        </w:rPr>
      </w:pPr>
    </w:p>
    <w:p w14:paraId="51C4A178" w14:textId="77777777" w:rsidR="008B5737" w:rsidRPr="00EB1151" w:rsidRDefault="008B5737" w:rsidP="002A56AB">
      <w:pPr>
        <w:pStyle w:val="D2-TXT"/>
        <w:ind w:left="0"/>
        <w:rPr>
          <w:bCs/>
          <w:color w:val="FF0000"/>
        </w:rPr>
      </w:pPr>
    </w:p>
    <w:p w14:paraId="06B837CB" w14:textId="77777777" w:rsidR="008B5737" w:rsidRPr="00EB1151" w:rsidRDefault="008B5737" w:rsidP="002A56AB">
      <w:pPr>
        <w:pStyle w:val="D2-TXT"/>
        <w:ind w:left="0"/>
        <w:rPr>
          <w:bCs/>
          <w:color w:val="FF0000"/>
        </w:rPr>
      </w:pPr>
    </w:p>
    <w:p w14:paraId="2FA6593E" w14:textId="77777777" w:rsidR="008B5737" w:rsidRPr="00EB1151" w:rsidRDefault="008B5737" w:rsidP="002A56AB">
      <w:pPr>
        <w:pStyle w:val="D2-TXT"/>
        <w:ind w:left="0"/>
        <w:rPr>
          <w:bCs/>
          <w:color w:val="FF0000"/>
        </w:rPr>
      </w:pPr>
    </w:p>
    <w:p w14:paraId="5BDFF5AE" w14:textId="77777777" w:rsidR="008B5737" w:rsidRPr="00EB1151" w:rsidRDefault="008B5737" w:rsidP="002A56AB">
      <w:pPr>
        <w:pStyle w:val="D2-TXT"/>
        <w:ind w:left="0"/>
        <w:rPr>
          <w:bCs/>
          <w:color w:val="FF0000"/>
        </w:rPr>
      </w:pPr>
    </w:p>
    <w:p w14:paraId="071323A3" w14:textId="77777777" w:rsidR="008B5737" w:rsidRPr="00EB1151" w:rsidRDefault="008B5737" w:rsidP="002A56AB">
      <w:pPr>
        <w:pStyle w:val="D2-TXT"/>
        <w:ind w:left="0"/>
        <w:rPr>
          <w:bCs/>
          <w:color w:val="FF0000"/>
        </w:rPr>
      </w:pPr>
    </w:p>
    <w:p w14:paraId="46BA2D8A" w14:textId="77777777" w:rsidR="008B5737" w:rsidRPr="00EB1151" w:rsidRDefault="008B5737" w:rsidP="002A56AB">
      <w:pPr>
        <w:pStyle w:val="D2-TXT"/>
        <w:ind w:left="0"/>
        <w:rPr>
          <w:bCs/>
          <w:color w:val="FF0000"/>
        </w:rPr>
      </w:pPr>
    </w:p>
    <w:p w14:paraId="018DE294" w14:textId="77777777" w:rsidR="008B5737" w:rsidRPr="00EB1151" w:rsidRDefault="008B5737" w:rsidP="002A56AB">
      <w:pPr>
        <w:pStyle w:val="D2-TXT"/>
        <w:ind w:left="0"/>
        <w:rPr>
          <w:bCs/>
          <w:color w:val="FF0000"/>
        </w:rPr>
      </w:pPr>
    </w:p>
    <w:p w14:paraId="392659AF" w14:textId="77777777" w:rsidR="008B5737" w:rsidRPr="00EB1151" w:rsidRDefault="008B5737" w:rsidP="002A56AB">
      <w:pPr>
        <w:pStyle w:val="D2-TXT"/>
        <w:ind w:left="0"/>
        <w:rPr>
          <w:bCs/>
          <w:color w:val="FF0000"/>
        </w:rPr>
      </w:pPr>
    </w:p>
    <w:p w14:paraId="57064950" w14:textId="77777777" w:rsidR="008B5737" w:rsidRPr="00DD1365" w:rsidRDefault="008B5737" w:rsidP="002A56AB">
      <w:pPr>
        <w:pStyle w:val="D2-TXT"/>
        <w:ind w:left="0"/>
        <w:rPr>
          <w:bCs/>
        </w:rPr>
      </w:pPr>
    </w:p>
    <w:p w14:paraId="60EE8F44" w14:textId="149431C0" w:rsidR="002A56AB" w:rsidRPr="00DD1365" w:rsidRDefault="0094195B" w:rsidP="002A56AB">
      <w:pPr>
        <w:pStyle w:val="D2"/>
      </w:pPr>
      <w:bookmarkStart w:id="15" w:name="_Toc147995592"/>
      <w:r w:rsidRPr="00DD1365">
        <w:lastRenderedPageBreak/>
        <w:t>Fotovoltaická část</w:t>
      </w:r>
      <w:bookmarkEnd w:id="15"/>
    </w:p>
    <w:p w14:paraId="2A4C6F2D" w14:textId="507B79C2" w:rsidR="00BD1B12" w:rsidRPr="00DD1365" w:rsidRDefault="00446E2C" w:rsidP="007D6FC1">
      <w:pPr>
        <w:pStyle w:val="D3"/>
      </w:pPr>
      <w:bookmarkStart w:id="16" w:name="_Toc147995593"/>
      <w:r w:rsidRPr="00DD1365">
        <w:t>Technické parametry prvků FVE</w:t>
      </w:r>
      <w:bookmarkEnd w:id="16"/>
    </w:p>
    <w:p w14:paraId="5151EC03" w14:textId="44D8B8B1" w:rsidR="00B579A5" w:rsidRPr="00DD1365" w:rsidRDefault="00991D0F" w:rsidP="00991D0F">
      <w:pPr>
        <w:pStyle w:val="D3"/>
        <w:numPr>
          <w:ilvl w:val="0"/>
          <w:numId w:val="0"/>
        </w:numPr>
      </w:pPr>
      <w:bookmarkStart w:id="17" w:name="_Toc56957331"/>
      <w:bookmarkStart w:id="18" w:name="_Toc57193913"/>
      <w:bookmarkStart w:id="19" w:name="_Toc62035839"/>
      <w:bookmarkStart w:id="20" w:name="_Toc63416765"/>
      <w:bookmarkStart w:id="21" w:name="_Toc64292887"/>
      <w:bookmarkStart w:id="22" w:name="_Toc64368694"/>
      <w:bookmarkStart w:id="23" w:name="_Toc64368734"/>
      <w:bookmarkStart w:id="24" w:name="_Toc64369476"/>
      <w:bookmarkStart w:id="25" w:name="_Toc64459796"/>
      <w:bookmarkStart w:id="26" w:name="_Toc80873102"/>
      <w:bookmarkStart w:id="27" w:name="_Toc81919611"/>
      <w:bookmarkStart w:id="28" w:name="_Toc83064480"/>
      <w:bookmarkStart w:id="29" w:name="_Toc105763212"/>
      <w:bookmarkStart w:id="30" w:name="_Toc106174962"/>
      <w:bookmarkStart w:id="31" w:name="_Toc106180465"/>
      <w:bookmarkStart w:id="32" w:name="_Toc110420112"/>
      <w:bookmarkStart w:id="33" w:name="_Toc118286873"/>
      <w:bookmarkStart w:id="34" w:name="_Toc126561211"/>
      <w:bookmarkStart w:id="35" w:name="_Toc128638696"/>
      <w:bookmarkStart w:id="36" w:name="_Toc128639269"/>
      <w:bookmarkStart w:id="37" w:name="_Toc130818435"/>
      <w:bookmarkStart w:id="38" w:name="_Toc133688931"/>
      <w:bookmarkStart w:id="39" w:name="_Toc133691432"/>
      <w:bookmarkStart w:id="40" w:name="_Toc133919184"/>
      <w:bookmarkStart w:id="41" w:name="_Toc134789826"/>
      <w:bookmarkStart w:id="42" w:name="_Toc141630667"/>
      <w:bookmarkStart w:id="43" w:name="_Toc141871903"/>
      <w:bookmarkStart w:id="44" w:name="_Toc141872494"/>
      <w:bookmarkStart w:id="45" w:name="_Toc143257515"/>
      <w:bookmarkStart w:id="46" w:name="_Toc147995594"/>
      <w:r w:rsidRPr="00DD1365">
        <w:rPr>
          <w:noProof/>
        </w:rPr>
        <mc:AlternateContent>
          <mc:Choice Requires="wps">
            <w:drawing>
              <wp:anchor distT="45720" distB="45720" distL="114300" distR="114300" simplePos="0" relativeHeight="251648512" behindDoc="0" locked="0" layoutInCell="1" allowOverlap="1" wp14:anchorId="725E3AFC" wp14:editId="081C6844">
                <wp:simplePos x="0" y="0"/>
                <wp:positionH relativeFrom="column">
                  <wp:posOffset>1357422</wp:posOffset>
                </wp:positionH>
                <wp:positionV relativeFrom="paragraph">
                  <wp:posOffset>103192</wp:posOffset>
                </wp:positionV>
                <wp:extent cx="3923665" cy="25400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3665" cy="254000"/>
                        </a:xfrm>
                        <a:prstGeom prst="rect">
                          <a:avLst/>
                        </a:prstGeom>
                        <a:solidFill>
                          <a:srgbClr val="FFFFFF"/>
                        </a:solidFill>
                        <a:ln w="9525">
                          <a:noFill/>
                          <a:miter lim="800000"/>
                          <a:headEnd/>
                          <a:tailEnd/>
                        </a:ln>
                      </wps:spPr>
                      <wps:txbx>
                        <w:txbxContent>
                          <w:p w14:paraId="6EDCA974" w14:textId="4A053A48" w:rsidR="004C1930" w:rsidRPr="00DD36DD" w:rsidRDefault="004C1930">
                            <w:pPr>
                              <w:rPr>
                                <w:b/>
                                <w:bCs/>
                                <w:i/>
                                <w:iCs/>
                              </w:rPr>
                            </w:pPr>
                            <w:r w:rsidRPr="00AE1775">
                              <w:rPr>
                                <w:b/>
                                <w:bCs/>
                              </w:rPr>
                              <w:t xml:space="preserve">Tab. </w:t>
                            </w:r>
                            <w:r>
                              <w:rPr>
                                <w:b/>
                                <w:bCs/>
                              </w:rPr>
                              <w:t>2</w:t>
                            </w:r>
                            <w:r w:rsidRPr="00AE1775">
                              <w:rPr>
                                <w:b/>
                                <w:bCs/>
                              </w:rPr>
                              <w:t xml:space="preserve"> – </w:t>
                            </w:r>
                            <w:r w:rsidRPr="00AE1775">
                              <w:rPr>
                                <w:i/>
                                <w:iCs/>
                              </w:rPr>
                              <w:t xml:space="preserve">Technické parametry </w:t>
                            </w:r>
                            <w:r w:rsidR="009F6B78">
                              <w:rPr>
                                <w:i/>
                                <w:iCs/>
                              </w:rPr>
                              <w:t xml:space="preserve">vzorového </w:t>
                            </w:r>
                            <w:r w:rsidRPr="00AE1775">
                              <w:rPr>
                                <w:i/>
                                <w:iCs/>
                              </w:rPr>
                              <w:t>fotovoltaického</w:t>
                            </w:r>
                            <w:r w:rsidRPr="00AE1775">
                              <w:t xml:space="preserve"> </w:t>
                            </w:r>
                            <w:r w:rsidRPr="00DD36DD">
                              <w:rPr>
                                <w:i/>
                                <w:iCs/>
                              </w:rPr>
                              <w:t>panelu</w:t>
                            </w:r>
                            <w:r>
                              <w:rPr>
                                <w:i/>
                                <w:iC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5E3AFC" id="_x0000_s1028" type="#_x0000_t202" style="position:absolute;left:0;text-align:left;margin-left:106.9pt;margin-top:8.15pt;width:308.95pt;height:20pt;z-index:251648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kEAEwIAAP0DAAAOAAAAZHJzL2Uyb0RvYy54bWysU8tu2zAQvBfoPxC815Id240Fy0Hq1EWB&#10;9AGk/QCKoiyiFJdd0pbSr8+SchwjvRXVgeBqydnZ2eH6ZugMOyr0GmzJp5OcM2Ul1NruS/7zx+7d&#10;NWc+CFsLA1aV/FF5frN5+2bdu0LNoAVTK2QEYn3Ru5K3Ibgiy7xsVSf8BJyylGwAOxEoxH1Wo+gJ&#10;vTPZLM+XWQ9YOwSpvKe/d2OSbxJ+0ygZvjWNV4GZkhO3kFZMaxXXbLMWxR6Fa7U80RD/wKIT2lLR&#10;M9SdCIIdUP8F1WmJ4KEJEwldBk2jpUo9UDfT/FU3D61wKvVC4nh3lsn/P1j59fjgviMLwwcYaICp&#10;Ce/uQf7yzMK2FXavbhGhb5WoqfA0Spb1zhenq1FqX/gIUvVfoKYhi0OABDQ02EVVqE9G6DSAx7Po&#10;aghM0s+r1exquVxwJik3W8zzPE0lE8XzbYc+fFLQsbgpOdJQE7o43vsQ2Yji+Ugs5sHoeqeNSQHu&#10;q61BdhRkgF36UgOvjhnL+pKvFrNFQrYQ7ydvdDqQQY3uSn5N1EZyoohqfLR1OhKENuOemBh7kicq&#10;MmoThmpguqbuYumoVgX1I+mFMPqR3g9tWsA/nPXkxZL73weBijPz2ZLmq+l8Hs2bgvni/YwCvMxU&#10;lxlhJUGVPHA2brchGT7KYeGWZtPoJNsLkxNl8lhS8/Qeookv43Tq5dVungAAAP//AwBQSwMEFAAG&#10;AAgAAAAhALygMnjeAAAACQEAAA8AAABkcnMvZG93bnJldi54bWxMj8FOwzAQRO9I/IO1SFwQddLQ&#10;pKRxKkACcW3pBzjxNokar6PYbdK/ZznR4+yMZt4W29n24oKj7xwpiBcRCKTamY4aBYefz+c1CB80&#10;Gd07QgVX9LAt7+8KnRs30Q4v+9AILiGfawVtCEMupa9btNov3IDE3tGNVgeWYyPNqCcut71cRlEq&#10;re6IF1o94EeL9Wl/tgqO39PT6nWqvsIh272k77rLKndV6vFhftuACDiH/zD84TM6lMxUuTMZL3oF&#10;yzhh9MBGmoDgwDqJMxCVghUfZFnI2w/KXwAAAP//AwBQSwECLQAUAAYACAAAACEAtoM4kv4AAADh&#10;AQAAEwAAAAAAAAAAAAAAAAAAAAAAW0NvbnRlbnRfVHlwZXNdLnhtbFBLAQItABQABgAIAAAAIQA4&#10;/SH/1gAAAJQBAAALAAAAAAAAAAAAAAAAAC8BAABfcmVscy8ucmVsc1BLAQItABQABgAIAAAAIQBC&#10;gkEAEwIAAP0DAAAOAAAAAAAAAAAAAAAAAC4CAABkcnMvZTJvRG9jLnhtbFBLAQItABQABgAIAAAA&#10;IQC8oDJ43gAAAAkBAAAPAAAAAAAAAAAAAAAAAG0EAABkcnMvZG93bnJldi54bWxQSwUGAAAAAAQA&#10;BADzAAAAeAUAAAAA&#10;" stroked="f">
                <v:textbox>
                  <w:txbxContent>
                    <w:p w14:paraId="6EDCA974" w14:textId="4A053A48" w:rsidR="004C1930" w:rsidRPr="00DD36DD" w:rsidRDefault="004C1930">
                      <w:pPr>
                        <w:rPr>
                          <w:b/>
                          <w:bCs/>
                          <w:i/>
                          <w:iCs/>
                        </w:rPr>
                      </w:pPr>
                      <w:r w:rsidRPr="00AE1775">
                        <w:rPr>
                          <w:b/>
                          <w:bCs/>
                        </w:rPr>
                        <w:t xml:space="preserve">Tab. </w:t>
                      </w:r>
                      <w:r>
                        <w:rPr>
                          <w:b/>
                          <w:bCs/>
                        </w:rPr>
                        <w:t>2</w:t>
                      </w:r>
                      <w:r w:rsidRPr="00AE1775">
                        <w:rPr>
                          <w:b/>
                          <w:bCs/>
                        </w:rPr>
                        <w:t xml:space="preserve"> – </w:t>
                      </w:r>
                      <w:r w:rsidRPr="00AE1775">
                        <w:rPr>
                          <w:i/>
                          <w:iCs/>
                        </w:rPr>
                        <w:t xml:space="preserve">Technické parametry </w:t>
                      </w:r>
                      <w:r w:rsidR="009F6B78">
                        <w:rPr>
                          <w:i/>
                          <w:iCs/>
                        </w:rPr>
                        <w:t xml:space="preserve">vzorového </w:t>
                      </w:r>
                      <w:r w:rsidRPr="00AE1775">
                        <w:rPr>
                          <w:i/>
                          <w:iCs/>
                        </w:rPr>
                        <w:t>fotovoltaického</w:t>
                      </w:r>
                      <w:r w:rsidRPr="00AE1775">
                        <w:t xml:space="preserve"> </w:t>
                      </w:r>
                      <w:r w:rsidRPr="00DD36DD">
                        <w:rPr>
                          <w:i/>
                          <w:iCs/>
                        </w:rPr>
                        <w:t>panelu</w:t>
                      </w:r>
                      <w:r>
                        <w:rPr>
                          <w:i/>
                          <w:iCs/>
                        </w:rPr>
                        <w:t>.</w:t>
                      </w:r>
                    </w:p>
                  </w:txbxContent>
                </v:textbox>
                <w10:wrap type="square"/>
              </v:shape>
            </w:pict>
          </mc:Fallback>
        </mc:AlternateConten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tbl>
      <w:tblPr>
        <w:tblStyle w:val="Tabulkasmkou2"/>
        <w:tblpPr w:leftFromText="141" w:rightFromText="141" w:vertAnchor="text" w:horzAnchor="margin" w:tblpXSpec="center" w:tblpY="109"/>
        <w:tblW w:w="0" w:type="auto"/>
        <w:tblLook w:val="04A0" w:firstRow="1" w:lastRow="0" w:firstColumn="1" w:lastColumn="0" w:noHBand="0" w:noVBand="1"/>
      </w:tblPr>
      <w:tblGrid>
        <w:gridCol w:w="3107"/>
        <w:gridCol w:w="1309"/>
        <w:gridCol w:w="4852"/>
      </w:tblGrid>
      <w:tr w:rsidR="00DD1365" w:rsidRPr="00DD1365" w14:paraId="5E515C28" w14:textId="77777777" w:rsidTr="00806514">
        <w:trPr>
          <w:cnfStyle w:val="100000000000" w:firstRow="1" w:lastRow="0" w:firstColumn="0" w:lastColumn="0" w:oddVBand="0" w:evenVBand="0" w:oddHBand="0"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9268" w:type="dxa"/>
            <w:gridSpan w:val="3"/>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tcPr>
          <w:p w14:paraId="280837CC" w14:textId="77777777" w:rsidR="00027746" w:rsidRPr="00DD1365" w:rsidRDefault="00027746" w:rsidP="00806514">
            <w:pPr>
              <w:pStyle w:val="D2-TXT"/>
              <w:spacing w:after="0"/>
              <w:ind w:left="0"/>
              <w:jc w:val="center"/>
              <w:rPr>
                <w:b w:val="0"/>
                <w:bCs w:val="0"/>
              </w:rPr>
            </w:pPr>
            <w:r w:rsidRPr="00DD1365">
              <w:t>Obecné parametry fotovoltaického panelu</w:t>
            </w:r>
          </w:p>
        </w:tc>
      </w:tr>
      <w:tr w:rsidR="00DD1365" w:rsidRPr="00DD1365" w14:paraId="469EDAD2" w14:textId="77777777" w:rsidTr="0080651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07" w:type="dxa"/>
            <w:tcBorders>
              <w:top w:val="single" w:sz="12"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72495C92" w14:textId="77777777" w:rsidR="00027746" w:rsidRPr="00DD1365" w:rsidRDefault="00027746" w:rsidP="00806514">
            <w:pPr>
              <w:pStyle w:val="D2-TXT"/>
              <w:spacing w:after="0"/>
              <w:ind w:left="0"/>
              <w:jc w:val="center"/>
            </w:pPr>
            <w:r w:rsidRPr="00DD1365">
              <w:t>PARAMETR</w:t>
            </w:r>
          </w:p>
        </w:tc>
        <w:tc>
          <w:tcPr>
            <w:tcW w:w="1309" w:type="dxa"/>
            <w:tcBorders>
              <w:top w:val="single" w:sz="12"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371386A" w14:textId="77777777" w:rsidR="00027746" w:rsidRPr="00DD1365" w:rsidRDefault="00027746" w:rsidP="00806514">
            <w:pPr>
              <w:pStyle w:val="D2-TXT"/>
              <w:spacing w:after="0"/>
              <w:ind w:left="0"/>
              <w:jc w:val="center"/>
              <w:cnfStyle w:val="000000100000" w:firstRow="0" w:lastRow="0" w:firstColumn="0" w:lastColumn="0" w:oddVBand="0" w:evenVBand="0" w:oddHBand="1" w:evenHBand="0" w:firstRowFirstColumn="0" w:firstRowLastColumn="0" w:lastRowFirstColumn="0" w:lastRowLastColumn="0"/>
              <w:rPr>
                <w:b/>
                <w:bCs/>
              </w:rPr>
            </w:pPr>
            <w:r w:rsidRPr="00DD1365">
              <w:rPr>
                <w:b/>
                <w:bCs/>
              </w:rPr>
              <w:t>ROZSAH</w:t>
            </w:r>
          </w:p>
        </w:tc>
        <w:tc>
          <w:tcPr>
            <w:tcW w:w="4850" w:type="dxa"/>
            <w:tcBorders>
              <w:top w:val="single" w:sz="12"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298DF939" w14:textId="77777777" w:rsidR="00027746" w:rsidRPr="00DD1365" w:rsidRDefault="00027746" w:rsidP="00806514">
            <w:pPr>
              <w:pStyle w:val="D2-TXT"/>
              <w:spacing w:after="0"/>
              <w:ind w:left="0"/>
              <w:jc w:val="center"/>
              <w:cnfStyle w:val="000000100000" w:firstRow="0" w:lastRow="0" w:firstColumn="0" w:lastColumn="0" w:oddVBand="0" w:evenVBand="0" w:oddHBand="1" w:evenHBand="0" w:firstRowFirstColumn="0" w:firstRowLastColumn="0" w:lastRowFirstColumn="0" w:lastRowLastColumn="0"/>
              <w:rPr>
                <w:b/>
                <w:bCs/>
              </w:rPr>
            </w:pPr>
            <w:r w:rsidRPr="00DD1365">
              <w:rPr>
                <w:b/>
                <w:bCs/>
              </w:rPr>
              <w:t>SPECIFIKACE</w:t>
            </w:r>
          </w:p>
        </w:tc>
      </w:tr>
      <w:tr w:rsidR="00DD1365" w:rsidRPr="00DD1365" w14:paraId="39B98B58" w14:textId="77777777" w:rsidTr="00806514">
        <w:trPr>
          <w:trHeight w:val="255"/>
        </w:trPr>
        <w:tc>
          <w:tcPr>
            <w:cnfStyle w:val="001000000000" w:firstRow="0" w:lastRow="0" w:firstColumn="1" w:lastColumn="0" w:oddVBand="0" w:evenVBand="0" w:oddHBand="0" w:evenHBand="0" w:firstRowFirstColumn="0" w:firstRowLastColumn="0" w:lastRowFirstColumn="0" w:lastRowLastColumn="0"/>
            <w:tcW w:w="3107" w:type="dxa"/>
            <w:tcBorders>
              <w:top w:val="single" w:sz="12"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573D7F55" w14:textId="77777777" w:rsidR="00027746" w:rsidRPr="00DD1365" w:rsidRDefault="00027746" w:rsidP="00806514">
            <w:pPr>
              <w:pStyle w:val="D2-TXT"/>
              <w:spacing w:after="0"/>
              <w:ind w:left="0"/>
              <w:rPr>
                <w:b w:val="0"/>
                <w:bCs w:val="0"/>
              </w:rPr>
            </w:pPr>
            <w:r w:rsidRPr="00DD1365">
              <w:rPr>
                <w:b w:val="0"/>
                <w:bCs w:val="0"/>
              </w:rPr>
              <w:t>Typ</w:t>
            </w:r>
          </w:p>
        </w:tc>
        <w:tc>
          <w:tcPr>
            <w:tcW w:w="1309" w:type="dxa"/>
            <w:tcBorders>
              <w:top w:val="single" w:sz="12"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4ABFEF" w14:textId="77777777" w:rsidR="00027746" w:rsidRPr="00DD1365" w:rsidRDefault="00027746" w:rsidP="00806514">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rsidRPr="00DD1365">
              <w:t>-</w:t>
            </w:r>
          </w:p>
        </w:tc>
        <w:tc>
          <w:tcPr>
            <w:tcW w:w="4850" w:type="dxa"/>
            <w:tcBorders>
              <w:top w:val="single" w:sz="12"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67B22EC8" w14:textId="77777777" w:rsidR="00027746" w:rsidRPr="00DD1365" w:rsidRDefault="00027746" w:rsidP="00806514">
            <w:pPr>
              <w:pStyle w:val="D2-TXT"/>
              <w:spacing w:after="0"/>
              <w:ind w:left="0"/>
              <w:cnfStyle w:val="000000000000" w:firstRow="0" w:lastRow="0" w:firstColumn="0" w:lastColumn="0" w:oddVBand="0" w:evenVBand="0" w:oddHBand="0" w:evenHBand="0" w:firstRowFirstColumn="0" w:firstRowLastColumn="0" w:lastRowFirstColumn="0" w:lastRowLastColumn="0"/>
            </w:pPr>
            <w:r w:rsidRPr="00DD1365">
              <w:t>Monokrystalický</w:t>
            </w:r>
          </w:p>
        </w:tc>
      </w:tr>
      <w:tr w:rsidR="00DD1365" w:rsidRPr="00DD1365" w14:paraId="19F7CF68" w14:textId="77777777" w:rsidTr="00806514">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1E237CE6" w14:textId="77777777" w:rsidR="00027746" w:rsidRPr="00DD1365" w:rsidRDefault="00027746" w:rsidP="00806514">
            <w:pPr>
              <w:pStyle w:val="D2-TXT"/>
              <w:spacing w:after="0"/>
              <w:ind w:left="0"/>
              <w:rPr>
                <w:b w:val="0"/>
                <w:bCs w:val="0"/>
              </w:rPr>
            </w:pPr>
            <w:r w:rsidRPr="00DD1365">
              <w:rPr>
                <w:b w:val="0"/>
                <w:bCs w:val="0"/>
              </w:rPr>
              <w:t>Články</w:t>
            </w:r>
          </w:p>
        </w:tc>
        <w:tc>
          <w:tcPr>
            <w:tcW w:w="130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27B336F" w14:textId="77777777" w:rsidR="00027746" w:rsidRPr="00DD1365" w:rsidRDefault="00027746" w:rsidP="00806514">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DD1365">
              <w:t>například</w:t>
            </w:r>
          </w:p>
        </w:tc>
        <w:tc>
          <w:tcPr>
            <w:tcW w:w="4850"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5B7105C9" w14:textId="77777777" w:rsidR="00027746" w:rsidRPr="00DD1365" w:rsidRDefault="00027746" w:rsidP="00806514">
            <w:pPr>
              <w:pStyle w:val="D2-TXT"/>
              <w:spacing w:after="0"/>
              <w:ind w:left="0"/>
              <w:cnfStyle w:val="000000100000" w:firstRow="0" w:lastRow="0" w:firstColumn="0" w:lastColumn="0" w:oddVBand="0" w:evenVBand="0" w:oddHBand="1" w:evenHBand="0" w:firstRowFirstColumn="0" w:firstRowLastColumn="0" w:lastRowFirstColumn="0" w:lastRowLastColumn="0"/>
            </w:pPr>
            <w:r w:rsidRPr="00DD1365">
              <w:t xml:space="preserve">144 </w:t>
            </w:r>
            <w:proofErr w:type="spellStart"/>
            <w:r w:rsidRPr="00DD1365">
              <w:t>poločlánků</w:t>
            </w:r>
            <w:proofErr w:type="spellEnd"/>
          </w:p>
        </w:tc>
      </w:tr>
      <w:tr w:rsidR="00DD1365" w:rsidRPr="00DD1365" w14:paraId="39D5E0C3" w14:textId="77777777" w:rsidTr="00806514">
        <w:trPr>
          <w:trHeight w:val="263"/>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52DC8506" w14:textId="77777777" w:rsidR="00027746" w:rsidRPr="00DD1365" w:rsidRDefault="00027746" w:rsidP="00806514">
            <w:pPr>
              <w:pStyle w:val="D2-TXT"/>
              <w:spacing w:after="0"/>
              <w:ind w:left="0"/>
              <w:rPr>
                <w:b w:val="0"/>
                <w:bCs w:val="0"/>
              </w:rPr>
            </w:pPr>
            <w:r w:rsidRPr="00DD1365">
              <w:rPr>
                <w:b w:val="0"/>
                <w:bCs w:val="0"/>
              </w:rPr>
              <w:t xml:space="preserve">Rozměr </w:t>
            </w:r>
            <w:proofErr w:type="spellStart"/>
            <w:r w:rsidRPr="00DD1365">
              <w:rPr>
                <w:b w:val="0"/>
                <w:bCs w:val="0"/>
              </w:rPr>
              <w:t>ŠxVxD</w:t>
            </w:r>
            <w:proofErr w:type="spellEnd"/>
          </w:p>
        </w:tc>
        <w:tc>
          <w:tcPr>
            <w:tcW w:w="130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0E81284" w14:textId="77777777" w:rsidR="00027746" w:rsidRPr="00DD1365" w:rsidRDefault="00027746" w:rsidP="00806514">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rsidRPr="00DD1365">
              <w:t>maximálně</w:t>
            </w:r>
          </w:p>
        </w:tc>
        <w:tc>
          <w:tcPr>
            <w:tcW w:w="4850"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121B3BE8" w14:textId="77777777" w:rsidR="00027746" w:rsidRPr="00DD1365" w:rsidRDefault="00027746" w:rsidP="00806514">
            <w:pPr>
              <w:pStyle w:val="D2-TXT"/>
              <w:spacing w:after="0"/>
              <w:ind w:left="0"/>
              <w:cnfStyle w:val="000000000000" w:firstRow="0" w:lastRow="0" w:firstColumn="0" w:lastColumn="0" w:oddVBand="0" w:evenVBand="0" w:oddHBand="0" w:evenHBand="0" w:firstRowFirstColumn="0" w:firstRowLastColumn="0" w:lastRowFirstColumn="0" w:lastRowLastColumn="0"/>
            </w:pPr>
            <w:r w:rsidRPr="00DD1365">
              <w:t xml:space="preserve">2105x1050x40mm </w:t>
            </w:r>
          </w:p>
        </w:tc>
      </w:tr>
      <w:tr w:rsidR="00DD1365" w:rsidRPr="00DD1365" w14:paraId="3ECA7390" w14:textId="77777777" w:rsidTr="00806514">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5D1C7C7E" w14:textId="77777777" w:rsidR="00027746" w:rsidRPr="00DD1365" w:rsidRDefault="00027746" w:rsidP="00806514">
            <w:pPr>
              <w:pStyle w:val="D2-TXT"/>
              <w:spacing w:after="0"/>
              <w:ind w:left="0"/>
              <w:rPr>
                <w:b w:val="0"/>
                <w:bCs w:val="0"/>
              </w:rPr>
            </w:pPr>
            <w:r w:rsidRPr="00DD1365">
              <w:rPr>
                <w:b w:val="0"/>
                <w:bCs w:val="0"/>
              </w:rPr>
              <w:t>Hmotnost vč. rámu</w:t>
            </w:r>
          </w:p>
        </w:tc>
        <w:tc>
          <w:tcPr>
            <w:tcW w:w="130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8E0DDF1" w14:textId="77777777" w:rsidR="00027746" w:rsidRPr="00DD1365" w:rsidRDefault="00027746" w:rsidP="00806514">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DD1365">
              <w:t>maximálně</w:t>
            </w:r>
          </w:p>
        </w:tc>
        <w:tc>
          <w:tcPr>
            <w:tcW w:w="4850"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55AF3D2B" w14:textId="77777777" w:rsidR="00027746" w:rsidRPr="00DD1365" w:rsidRDefault="00027746" w:rsidP="00806514">
            <w:pPr>
              <w:pStyle w:val="D2-TXT"/>
              <w:spacing w:after="0"/>
              <w:ind w:left="0"/>
              <w:cnfStyle w:val="000000100000" w:firstRow="0" w:lastRow="0" w:firstColumn="0" w:lastColumn="0" w:oddVBand="0" w:evenVBand="0" w:oddHBand="1" w:evenHBand="0" w:firstRowFirstColumn="0" w:firstRowLastColumn="0" w:lastRowFirstColumn="0" w:lastRowLastColumn="0"/>
            </w:pPr>
            <w:r w:rsidRPr="00DD1365">
              <w:t>25 kg</w:t>
            </w:r>
          </w:p>
        </w:tc>
      </w:tr>
      <w:tr w:rsidR="00DD1365" w:rsidRPr="00DD1365" w14:paraId="62B1A47A" w14:textId="77777777" w:rsidTr="00806514">
        <w:trPr>
          <w:trHeight w:val="263"/>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77C02616" w14:textId="77777777" w:rsidR="00027746" w:rsidRPr="00DD1365" w:rsidRDefault="00027746" w:rsidP="00806514">
            <w:pPr>
              <w:pStyle w:val="D2-TXT"/>
              <w:spacing w:after="0"/>
              <w:ind w:left="0"/>
              <w:jc w:val="left"/>
              <w:rPr>
                <w:b w:val="0"/>
                <w:bCs w:val="0"/>
              </w:rPr>
            </w:pPr>
            <w:r w:rsidRPr="00DD1365">
              <w:rPr>
                <w:b w:val="0"/>
                <w:bCs w:val="0"/>
              </w:rPr>
              <w:t>Barva rámu v provedení eloxovaný hliník</w:t>
            </w:r>
          </w:p>
        </w:tc>
        <w:tc>
          <w:tcPr>
            <w:tcW w:w="130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18224D6" w14:textId="77777777" w:rsidR="00027746" w:rsidRPr="00DD1365" w:rsidRDefault="00027746" w:rsidP="00806514">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rsidRPr="00DD1365">
              <w:t>-</w:t>
            </w:r>
          </w:p>
        </w:tc>
        <w:tc>
          <w:tcPr>
            <w:tcW w:w="4850"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18CBEF8D" w14:textId="77777777" w:rsidR="00027746" w:rsidRPr="00DD1365" w:rsidRDefault="00027746" w:rsidP="00806514">
            <w:pPr>
              <w:pStyle w:val="D2-TXT"/>
              <w:spacing w:after="0"/>
              <w:ind w:left="0"/>
              <w:cnfStyle w:val="000000000000" w:firstRow="0" w:lastRow="0" w:firstColumn="0" w:lastColumn="0" w:oddVBand="0" w:evenVBand="0" w:oddHBand="0" w:evenHBand="0" w:firstRowFirstColumn="0" w:firstRowLastColumn="0" w:lastRowFirstColumn="0" w:lastRowLastColumn="0"/>
            </w:pPr>
            <w:r w:rsidRPr="00DD1365">
              <w:t>Shodná s barvou spojek nosných konstrukcí</w:t>
            </w:r>
          </w:p>
        </w:tc>
      </w:tr>
      <w:tr w:rsidR="00DD1365" w:rsidRPr="00DD1365" w14:paraId="28B30FF8" w14:textId="77777777" w:rsidTr="00806514">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53FFB542" w14:textId="77777777" w:rsidR="00027746" w:rsidRPr="00DD1365" w:rsidRDefault="00027746" w:rsidP="00806514">
            <w:pPr>
              <w:pStyle w:val="D2-TXT"/>
              <w:spacing w:after="0"/>
              <w:ind w:left="0"/>
              <w:rPr>
                <w:b w:val="0"/>
                <w:bCs w:val="0"/>
              </w:rPr>
            </w:pPr>
            <w:r w:rsidRPr="00DD1365">
              <w:rPr>
                <w:b w:val="0"/>
                <w:bCs w:val="0"/>
              </w:rPr>
              <w:t>Stupeň krytí</w:t>
            </w:r>
          </w:p>
        </w:tc>
        <w:tc>
          <w:tcPr>
            <w:tcW w:w="130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D9961F" w14:textId="77777777" w:rsidR="00027746" w:rsidRPr="00DD1365" w:rsidRDefault="00027746" w:rsidP="00806514">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DD1365">
              <w:t>minimálně</w:t>
            </w:r>
          </w:p>
        </w:tc>
        <w:tc>
          <w:tcPr>
            <w:tcW w:w="4850"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1D60E161" w14:textId="77777777" w:rsidR="00027746" w:rsidRPr="00DD1365" w:rsidRDefault="00027746" w:rsidP="00806514">
            <w:pPr>
              <w:pStyle w:val="D2-TXT"/>
              <w:spacing w:after="0"/>
              <w:ind w:left="0"/>
              <w:cnfStyle w:val="000000100000" w:firstRow="0" w:lastRow="0" w:firstColumn="0" w:lastColumn="0" w:oddVBand="0" w:evenVBand="0" w:oddHBand="1" w:evenHBand="0" w:firstRowFirstColumn="0" w:firstRowLastColumn="0" w:lastRowFirstColumn="0" w:lastRowLastColumn="0"/>
            </w:pPr>
            <w:r w:rsidRPr="00DD1365">
              <w:t xml:space="preserve">IP68 </w:t>
            </w:r>
          </w:p>
        </w:tc>
      </w:tr>
      <w:tr w:rsidR="00DD1365" w:rsidRPr="00DD1365" w14:paraId="47EA6A6F" w14:textId="77777777" w:rsidTr="00806514">
        <w:trPr>
          <w:trHeight w:val="263"/>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78786CBD" w14:textId="77777777" w:rsidR="00027746" w:rsidRPr="00DD1365" w:rsidRDefault="00027746" w:rsidP="00806514">
            <w:pPr>
              <w:pStyle w:val="D2-TXT"/>
              <w:spacing w:after="0"/>
              <w:ind w:left="0"/>
              <w:rPr>
                <w:b w:val="0"/>
                <w:bCs w:val="0"/>
              </w:rPr>
            </w:pPr>
            <w:r w:rsidRPr="00DD1365">
              <w:rPr>
                <w:b w:val="0"/>
                <w:bCs w:val="0"/>
              </w:rPr>
              <w:t>Konektory</w:t>
            </w:r>
          </w:p>
        </w:tc>
        <w:tc>
          <w:tcPr>
            <w:tcW w:w="130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F09216" w14:textId="77777777" w:rsidR="00027746" w:rsidRPr="00DD1365" w:rsidRDefault="00027746" w:rsidP="00806514">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rsidRPr="00DD1365">
              <w:t>-</w:t>
            </w:r>
          </w:p>
        </w:tc>
        <w:tc>
          <w:tcPr>
            <w:tcW w:w="4850"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2E21208C" w14:textId="77777777" w:rsidR="00027746" w:rsidRPr="00DD1365" w:rsidRDefault="00027746" w:rsidP="00806514">
            <w:pPr>
              <w:pStyle w:val="D2-TXT"/>
              <w:spacing w:after="0"/>
              <w:ind w:left="0"/>
              <w:cnfStyle w:val="000000000000" w:firstRow="0" w:lastRow="0" w:firstColumn="0" w:lastColumn="0" w:oddVBand="0" w:evenVBand="0" w:oddHBand="0" w:evenHBand="0" w:firstRowFirstColumn="0" w:firstRowLastColumn="0" w:lastRowFirstColumn="0" w:lastRowLastColumn="0"/>
            </w:pPr>
            <w:r w:rsidRPr="00DD1365">
              <w:t>1 pár MC4 (min. délka 1 m)</w:t>
            </w:r>
          </w:p>
        </w:tc>
      </w:tr>
      <w:tr w:rsidR="00DD1365" w:rsidRPr="00DD1365" w14:paraId="577E585B" w14:textId="77777777" w:rsidTr="00806514">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0701FA6C" w14:textId="77777777" w:rsidR="00027746" w:rsidRPr="00DD1365" w:rsidRDefault="00027746" w:rsidP="00806514">
            <w:pPr>
              <w:pStyle w:val="D2-TXT"/>
              <w:spacing w:after="0"/>
              <w:ind w:left="0"/>
              <w:rPr>
                <w:b w:val="0"/>
                <w:bCs w:val="0"/>
              </w:rPr>
            </w:pPr>
            <w:r w:rsidRPr="00DD1365">
              <w:rPr>
                <w:b w:val="0"/>
                <w:bCs w:val="0"/>
              </w:rPr>
              <w:t>Produktová záruka</w:t>
            </w:r>
          </w:p>
        </w:tc>
        <w:tc>
          <w:tcPr>
            <w:tcW w:w="130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F0A965" w14:textId="77777777" w:rsidR="00027746" w:rsidRPr="00DD1365" w:rsidRDefault="00027746" w:rsidP="00806514">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DD1365">
              <w:t>minimálně</w:t>
            </w:r>
          </w:p>
        </w:tc>
        <w:tc>
          <w:tcPr>
            <w:tcW w:w="4850"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389F6F51" w14:textId="77777777" w:rsidR="00027746" w:rsidRPr="00DD1365" w:rsidRDefault="00027746" w:rsidP="00806514">
            <w:pPr>
              <w:pStyle w:val="D2-TXT"/>
              <w:spacing w:after="0"/>
              <w:ind w:left="0"/>
              <w:cnfStyle w:val="000000100000" w:firstRow="0" w:lastRow="0" w:firstColumn="0" w:lastColumn="0" w:oddVBand="0" w:evenVBand="0" w:oddHBand="1" w:evenHBand="0" w:firstRowFirstColumn="0" w:firstRowLastColumn="0" w:lastRowFirstColumn="0" w:lastRowLastColumn="0"/>
            </w:pPr>
            <w:r w:rsidRPr="00DD1365">
              <w:rPr>
                <w:rFonts w:cs="Calibri"/>
              </w:rPr>
              <w:t>10 let na celkovou funkčnost</w:t>
            </w:r>
          </w:p>
        </w:tc>
      </w:tr>
      <w:tr w:rsidR="00DD1365" w:rsidRPr="00DD1365" w14:paraId="371A0E11" w14:textId="77777777" w:rsidTr="00806514">
        <w:trPr>
          <w:trHeight w:val="263"/>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25108469" w14:textId="77777777" w:rsidR="00027746" w:rsidRPr="00DD1365" w:rsidRDefault="00027746" w:rsidP="00806514">
            <w:pPr>
              <w:pStyle w:val="D2-TXT"/>
              <w:spacing w:after="0"/>
              <w:ind w:left="0"/>
              <w:rPr>
                <w:b w:val="0"/>
                <w:bCs w:val="0"/>
              </w:rPr>
            </w:pPr>
            <w:r w:rsidRPr="00DD1365">
              <w:rPr>
                <w:b w:val="0"/>
                <w:bCs w:val="0"/>
              </w:rPr>
              <w:t>Garance výkonu</w:t>
            </w:r>
          </w:p>
        </w:tc>
        <w:tc>
          <w:tcPr>
            <w:tcW w:w="130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5B47276" w14:textId="77777777" w:rsidR="00027746" w:rsidRPr="00DD1365" w:rsidRDefault="00027746" w:rsidP="00806514">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rsidRPr="00DD1365">
              <w:t>minimálně</w:t>
            </w:r>
          </w:p>
        </w:tc>
        <w:tc>
          <w:tcPr>
            <w:tcW w:w="4850"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7697C2D3" w14:textId="77777777" w:rsidR="00027746" w:rsidRPr="00DD1365" w:rsidRDefault="00027746" w:rsidP="00806514">
            <w:pPr>
              <w:pStyle w:val="D2-TXT"/>
              <w:spacing w:after="0"/>
              <w:ind w:left="0"/>
              <w:cnfStyle w:val="000000000000" w:firstRow="0" w:lastRow="0" w:firstColumn="0" w:lastColumn="0" w:oddVBand="0" w:evenVBand="0" w:oddHBand="0" w:evenHBand="0" w:firstRowFirstColumn="0" w:firstRowLastColumn="0" w:lastRowFirstColumn="0" w:lastRowLastColumn="0"/>
            </w:pPr>
            <w:r w:rsidRPr="00DD1365">
              <w:t xml:space="preserve">Lineární pokles, po 20 letech min. </w:t>
            </w:r>
            <w:proofErr w:type="gramStart"/>
            <w:r w:rsidRPr="00DD1365">
              <w:t>80%</w:t>
            </w:r>
            <w:proofErr w:type="gramEnd"/>
            <w:r w:rsidRPr="00DD1365">
              <w:t xml:space="preserve"> jmenovitého výkonu</w:t>
            </w:r>
          </w:p>
        </w:tc>
      </w:tr>
      <w:tr w:rsidR="00DD1365" w:rsidRPr="00DD1365" w14:paraId="765BA14C" w14:textId="77777777" w:rsidTr="00806514">
        <w:trPr>
          <w:cnfStyle w:val="000000100000" w:firstRow="0" w:lastRow="0" w:firstColumn="0" w:lastColumn="0" w:oddVBand="0" w:evenVBand="0" w:oddHBand="1"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7D9A6DED" w14:textId="77777777" w:rsidR="00027746" w:rsidRPr="00DD1365" w:rsidRDefault="00027746" w:rsidP="00806514">
            <w:pPr>
              <w:pStyle w:val="D2-TXT"/>
              <w:spacing w:after="0"/>
              <w:ind w:left="0"/>
              <w:rPr>
                <w:b w:val="0"/>
                <w:bCs w:val="0"/>
              </w:rPr>
            </w:pPr>
            <w:r w:rsidRPr="00DD1365">
              <w:rPr>
                <w:b w:val="0"/>
                <w:bCs w:val="0"/>
              </w:rPr>
              <w:t>Zvýšená odolnost vůči PID</w:t>
            </w:r>
          </w:p>
        </w:tc>
        <w:tc>
          <w:tcPr>
            <w:tcW w:w="130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8780F71" w14:textId="77777777" w:rsidR="00027746" w:rsidRPr="00DD1365" w:rsidRDefault="00027746" w:rsidP="00806514">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DD1365">
              <w:t>-</w:t>
            </w:r>
          </w:p>
        </w:tc>
        <w:tc>
          <w:tcPr>
            <w:tcW w:w="4850"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20F51CB9" w14:textId="77777777" w:rsidR="00027746" w:rsidRPr="00DD1365" w:rsidRDefault="00027746" w:rsidP="00806514">
            <w:pPr>
              <w:pStyle w:val="D2-TXT"/>
              <w:spacing w:after="0"/>
              <w:ind w:left="0"/>
              <w:cnfStyle w:val="000000100000" w:firstRow="0" w:lastRow="0" w:firstColumn="0" w:lastColumn="0" w:oddVBand="0" w:evenVBand="0" w:oddHBand="1" w:evenHBand="0" w:firstRowFirstColumn="0" w:firstRowLastColumn="0" w:lastRowFirstColumn="0" w:lastRowLastColumn="0"/>
            </w:pPr>
            <w:r w:rsidRPr="00DD1365">
              <w:t>Ano</w:t>
            </w:r>
          </w:p>
        </w:tc>
      </w:tr>
      <w:tr w:rsidR="00DD1365" w:rsidRPr="00DD1365" w14:paraId="597187E5" w14:textId="77777777" w:rsidTr="00806514">
        <w:trPr>
          <w:trHeight w:val="263"/>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7F7F7F" w:themeColor="text1" w:themeTint="80"/>
              <w:left w:val="single" w:sz="8" w:space="0" w:color="808080" w:themeColor="background1" w:themeShade="80"/>
              <w:bottom w:val="single" w:sz="12" w:space="0" w:color="7F7F7F" w:themeColor="text1" w:themeTint="80"/>
              <w:right w:val="single" w:sz="4" w:space="0" w:color="7F7F7F" w:themeColor="text1" w:themeTint="80"/>
            </w:tcBorders>
          </w:tcPr>
          <w:p w14:paraId="3447D460" w14:textId="77777777" w:rsidR="00027746" w:rsidRPr="00DD1365" w:rsidRDefault="00027746" w:rsidP="00806514">
            <w:pPr>
              <w:pStyle w:val="D2-TXT"/>
              <w:spacing w:after="0"/>
              <w:ind w:left="0"/>
              <w:rPr>
                <w:b w:val="0"/>
                <w:bCs w:val="0"/>
              </w:rPr>
            </w:pPr>
            <w:r w:rsidRPr="00DD1365">
              <w:rPr>
                <w:b w:val="0"/>
                <w:bCs w:val="0"/>
              </w:rPr>
              <w:t>Certifikace</w:t>
            </w:r>
          </w:p>
        </w:tc>
        <w:tc>
          <w:tcPr>
            <w:tcW w:w="1309" w:type="dxa"/>
            <w:tcBorders>
              <w:top w:val="single" w:sz="4" w:space="0" w:color="7F7F7F" w:themeColor="text1" w:themeTint="80"/>
              <w:left w:val="single" w:sz="4" w:space="0" w:color="7F7F7F" w:themeColor="text1" w:themeTint="80"/>
              <w:bottom w:val="single" w:sz="12" w:space="0" w:color="7F7F7F" w:themeColor="text1" w:themeTint="80"/>
              <w:right w:val="single" w:sz="4" w:space="0" w:color="7F7F7F" w:themeColor="text1" w:themeTint="80"/>
            </w:tcBorders>
          </w:tcPr>
          <w:p w14:paraId="42AB32C7" w14:textId="77777777" w:rsidR="00027746" w:rsidRPr="00DD1365" w:rsidRDefault="00027746" w:rsidP="00806514">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rsidRPr="00DD1365">
              <w:t>-</w:t>
            </w:r>
          </w:p>
        </w:tc>
        <w:tc>
          <w:tcPr>
            <w:tcW w:w="4850" w:type="dxa"/>
            <w:tcBorders>
              <w:top w:val="single" w:sz="4" w:space="0" w:color="7F7F7F" w:themeColor="text1" w:themeTint="80"/>
              <w:left w:val="single" w:sz="4" w:space="0" w:color="7F7F7F" w:themeColor="text1" w:themeTint="80"/>
              <w:bottom w:val="single" w:sz="12" w:space="0" w:color="7F7F7F" w:themeColor="text1" w:themeTint="80"/>
              <w:right w:val="single" w:sz="8" w:space="0" w:color="808080" w:themeColor="background1" w:themeShade="80"/>
            </w:tcBorders>
          </w:tcPr>
          <w:p w14:paraId="3CC7D635" w14:textId="77777777" w:rsidR="00027746" w:rsidRPr="00DD1365" w:rsidRDefault="00027746" w:rsidP="00806514">
            <w:pPr>
              <w:pStyle w:val="D2-TXT"/>
              <w:spacing w:after="0"/>
              <w:ind w:left="0"/>
              <w:cnfStyle w:val="000000000000" w:firstRow="0" w:lastRow="0" w:firstColumn="0" w:lastColumn="0" w:oddVBand="0" w:evenVBand="0" w:oddHBand="0" w:evenHBand="0" w:firstRowFirstColumn="0" w:firstRowLastColumn="0" w:lastRowFirstColumn="0" w:lastRowLastColumn="0"/>
            </w:pPr>
            <w:r w:rsidRPr="00DD1365">
              <w:t>IEC/EN 61215, IEC/EN 61730</w:t>
            </w:r>
          </w:p>
        </w:tc>
      </w:tr>
      <w:tr w:rsidR="00DD1365" w:rsidRPr="00DD1365" w14:paraId="3EB14A78" w14:textId="77777777" w:rsidTr="00806514">
        <w:trPr>
          <w:cnfStyle w:val="000000100000" w:firstRow="0" w:lastRow="0" w:firstColumn="0" w:lastColumn="0" w:oddVBand="0" w:evenVBand="0" w:oddHBand="1" w:evenHBand="0" w:firstRowFirstColumn="0" w:firstRowLastColumn="0" w:lastRowFirstColumn="0" w:lastRowLastColumn="0"/>
          <w:trHeight w:val="222"/>
        </w:trPr>
        <w:tc>
          <w:tcPr>
            <w:cnfStyle w:val="001000000000" w:firstRow="0" w:lastRow="0" w:firstColumn="1" w:lastColumn="0" w:oddVBand="0" w:evenVBand="0" w:oddHBand="0" w:evenHBand="0" w:firstRowFirstColumn="0" w:firstRowLastColumn="0" w:lastRowFirstColumn="0" w:lastRowLastColumn="0"/>
            <w:tcW w:w="9268" w:type="dxa"/>
            <w:gridSpan w:val="3"/>
            <w:tcBorders>
              <w:top w:val="single" w:sz="4" w:space="0" w:color="7F7F7F" w:themeColor="text1" w:themeTint="80"/>
              <w:left w:val="single" w:sz="12" w:space="0" w:color="7F7F7F" w:themeColor="text1" w:themeTint="80"/>
              <w:bottom w:val="single" w:sz="4" w:space="0" w:color="7F7F7F" w:themeColor="text1" w:themeTint="80"/>
              <w:right w:val="single" w:sz="12" w:space="0" w:color="7F7F7F" w:themeColor="text1" w:themeTint="80"/>
            </w:tcBorders>
          </w:tcPr>
          <w:p w14:paraId="73773175" w14:textId="77777777" w:rsidR="00027746" w:rsidRPr="00DD1365" w:rsidRDefault="00027746" w:rsidP="00806514">
            <w:pPr>
              <w:pStyle w:val="D2-TXT"/>
              <w:spacing w:after="0"/>
              <w:ind w:left="0"/>
              <w:jc w:val="center"/>
            </w:pPr>
            <w:r w:rsidRPr="00DD1365">
              <w:t xml:space="preserve">Parametry dle STC </w:t>
            </w:r>
            <w:proofErr w:type="spellStart"/>
            <w:r w:rsidRPr="00DD1365">
              <w:rPr>
                <w:b w:val="0"/>
                <w:bCs w:val="0"/>
              </w:rPr>
              <w:t>I</w:t>
            </w:r>
            <w:r w:rsidRPr="00DD1365">
              <w:rPr>
                <w:b w:val="0"/>
                <w:bCs w:val="0"/>
                <w:vertAlign w:val="subscript"/>
              </w:rPr>
              <w:t>e</w:t>
            </w:r>
            <w:proofErr w:type="spellEnd"/>
            <w:r w:rsidRPr="00DD1365">
              <w:rPr>
                <w:b w:val="0"/>
                <w:bCs w:val="0"/>
              </w:rPr>
              <w:t>=</w:t>
            </w:r>
            <w:proofErr w:type="gramStart"/>
            <w:r w:rsidRPr="00DD1365">
              <w:rPr>
                <w:b w:val="0"/>
                <w:bCs w:val="0"/>
              </w:rPr>
              <w:t>1000W</w:t>
            </w:r>
            <w:proofErr w:type="gramEnd"/>
            <w:r w:rsidRPr="00DD1365">
              <w:rPr>
                <w:b w:val="0"/>
                <w:bCs w:val="0"/>
              </w:rPr>
              <w:t>/m</w:t>
            </w:r>
            <w:r w:rsidRPr="00DD1365">
              <w:rPr>
                <w:b w:val="0"/>
                <w:bCs w:val="0"/>
                <w:vertAlign w:val="superscript"/>
              </w:rPr>
              <w:t>2</w:t>
            </w:r>
            <w:r w:rsidRPr="00DD1365">
              <w:rPr>
                <w:b w:val="0"/>
                <w:bCs w:val="0"/>
              </w:rPr>
              <w:t>; AM 1,5; t=25 °C</w:t>
            </w:r>
          </w:p>
        </w:tc>
      </w:tr>
      <w:tr w:rsidR="00DD1365" w:rsidRPr="00DD1365" w14:paraId="52C53952" w14:textId="77777777" w:rsidTr="00806514">
        <w:trPr>
          <w:trHeight w:val="255"/>
        </w:trPr>
        <w:tc>
          <w:tcPr>
            <w:cnfStyle w:val="001000000000" w:firstRow="0" w:lastRow="0" w:firstColumn="1" w:lastColumn="0" w:oddVBand="0" w:evenVBand="0" w:oddHBand="0" w:evenHBand="0" w:firstRowFirstColumn="0" w:firstRowLastColumn="0" w:lastRowFirstColumn="0" w:lastRowLastColumn="0"/>
            <w:tcW w:w="3107" w:type="dxa"/>
            <w:tcBorders>
              <w:top w:val="single" w:sz="12"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3282A5E7" w14:textId="77777777" w:rsidR="00027746" w:rsidRPr="00DD1365" w:rsidRDefault="00027746" w:rsidP="00806514">
            <w:pPr>
              <w:pStyle w:val="D2-TXT"/>
              <w:spacing w:after="0"/>
              <w:ind w:left="0"/>
              <w:rPr>
                <w:b w:val="0"/>
                <w:bCs w:val="0"/>
              </w:rPr>
            </w:pPr>
            <w:r w:rsidRPr="00DD1365">
              <w:rPr>
                <w:b w:val="0"/>
                <w:bCs w:val="0"/>
              </w:rPr>
              <w:t>Jmenovitý výkon</w:t>
            </w:r>
          </w:p>
        </w:tc>
        <w:tc>
          <w:tcPr>
            <w:tcW w:w="1309" w:type="dxa"/>
            <w:tcBorders>
              <w:top w:val="single" w:sz="12"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234D42" w14:textId="77777777" w:rsidR="00027746" w:rsidRPr="00DD1365" w:rsidRDefault="00027746" w:rsidP="00806514">
            <w:pPr>
              <w:pStyle w:val="D2-TXT"/>
              <w:spacing w:after="0"/>
              <w:ind w:left="0"/>
              <w:jc w:val="left"/>
              <w:cnfStyle w:val="000000000000" w:firstRow="0" w:lastRow="0" w:firstColumn="0" w:lastColumn="0" w:oddVBand="0" w:evenVBand="0" w:oddHBand="0" w:evenHBand="0" w:firstRowFirstColumn="0" w:firstRowLastColumn="0" w:lastRowFirstColumn="0" w:lastRowLastColumn="0"/>
            </w:pPr>
            <w:proofErr w:type="spellStart"/>
            <w:r w:rsidRPr="00DD1365">
              <w:t>P</w:t>
            </w:r>
            <w:r w:rsidRPr="00DD1365">
              <w:rPr>
                <w:vertAlign w:val="subscript"/>
              </w:rPr>
              <w:t>mpp</w:t>
            </w:r>
            <w:proofErr w:type="spellEnd"/>
            <w:r w:rsidRPr="00DD1365">
              <w:t xml:space="preserve"> [</w:t>
            </w:r>
            <w:proofErr w:type="spellStart"/>
            <w:r w:rsidRPr="00DD1365">
              <w:t>Wp</w:t>
            </w:r>
            <w:proofErr w:type="spellEnd"/>
            <w:r w:rsidRPr="00DD1365">
              <w:t>]</w:t>
            </w:r>
          </w:p>
        </w:tc>
        <w:tc>
          <w:tcPr>
            <w:tcW w:w="4850" w:type="dxa"/>
            <w:tcBorders>
              <w:top w:val="single" w:sz="12"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3A57BB9D" w14:textId="77777777" w:rsidR="00027746" w:rsidRPr="00DD1365" w:rsidRDefault="00027746" w:rsidP="00806514">
            <w:pPr>
              <w:pStyle w:val="D2-TXT"/>
              <w:spacing w:after="0"/>
              <w:ind w:left="0"/>
              <w:cnfStyle w:val="000000000000" w:firstRow="0" w:lastRow="0" w:firstColumn="0" w:lastColumn="0" w:oddVBand="0" w:evenVBand="0" w:oddHBand="0" w:evenHBand="0" w:firstRowFirstColumn="0" w:firstRowLastColumn="0" w:lastRowFirstColumn="0" w:lastRowLastColumn="0"/>
            </w:pPr>
            <w:r w:rsidRPr="00DD1365">
              <w:t>450 (min.)</w:t>
            </w:r>
          </w:p>
        </w:tc>
      </w:tr>
      <w:tr w:rsidR="00DD1365" w:rsidRPr="00DD1365" w14:paraId="37706A82" w14:textId="77777777" w:rsidTr="00806514">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7334DCF9" w14:textId="77777777" w:rsidR="00027746" w:rsidRPr="00DD1365" w:rsidRDefault="00027746" w:rsidP="00806514">
            <w:pPr>
              <w:pStyle w:val="D2-TXT"/>
              <w:spacing w:after="0"/>
              <w:ind w:left="0"/>
              <w:rPr>
                <w:b w:val="0"/>
                <w:bCs w:val="0"/>
              </w:rPr>
            </w:pPr>
            <w:r w:rsidRPr="00DD1365">
              <w:rPr>
                <w:b w:val="0"/>
                <w:bCs w:val="0"/>
              </w:rPr>
              <w:t>Jmenovité napětí</w:t>
            </w:r>
          </w:p>
        </w:tc>
        <w:tc>
          <w:tcPr>
            <w:tcW w:w="130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0E22A9" w14:textId="77777777" w:rsidR="00027746" w:rsidRPr="00DD1365" w:rsidRDefault="00027746" w:rsidP="00806514">
            <w:pPr>
              <w:pStyle w:val="D2-TXT"/>
              <w:spacing w:after="0"/>
              <w:ind w:left="0"/>
              <w:jc w:val="left"/>
              <w:cnfStyle w:val="000000100000" w:firstRow="0" w:lastRow="0" w:firstColumn="0" w:lastColumn="0" w:oddVBand="0" w:evenVBand="0" w:oddHBand="1" w:evenHBand="0" w:firstRowFirstColumn="0" w:firstRowLastColumn="0" w:lastRowFirstColumn="0" w:lastRowLastColumn="0"/>
              <w:rPr>
                <w:b/>
                <w:bCs/>
              </w:rPr>
            </w:pPr>
            <w:proofErr w:type="spellStart"/>
            <w:r w:rsidRPr="00DD1365">
              <w:t>U</w:t>
            </w:r>
            <w:r w:rsidRPr="00DD1365">
              <w:rPr>
                <w:vertAlign w:val="subscript"/>
              </w:rPr>
              <w:t>mpp</w:t>
            </w:r>
            <w:proofErr w:type="spellEnd"/>
            <w:r w:rsidRPr="00DD1365">
              <w:t xml:space="preserve"> [V]</w:t>
            </w:r>
          </w:p>
        </w:tc>
        <w:tc>
          <w:tcPr>
            <w:tcW w:w="4850"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0F547DF2" w14:textId="77777777" w:rsidR="00027746" w:rsidRPr="00DD1365" w:rsidRDefault="00027746" w:rsidP="00806514">
            <w:pPr>
              <w:pStyle w:val="D2-TXT"/>
              <w:spacing w:after="0"/>
              <w:ind w:left="0"/>
              <w:cnfStyle w:val="000000100000" w:firstRow="0" w:lastRow="0" w:firstColumn="0" w:lastColumn="0" w:oddVBand="0" w:evenVBand="0" w:oddHBand="1" w:evenHBand="0" w:firstRowFirstColumn="0" w:firstRowLastColumn="0" w:lastRowFirstColumn="0" w:lastRowLastColumn="0"/>
            </w:pPr>
            <w:r w:rsidRPr="00DD1365">
              <w:t>41,80 (</w:t>
            </w:r>
            <w:r w:rsidRPr="00DD1365">
              <w:rPr>
                <w:rFonts w:cs="Calibri"/>
              </w:rPr>
              <w:t>±</w:t>
            </w:r>
            <w:r w:rsidRPr="00DD1365">
              <w:t xml:space="preserve"> 10 %)</w:t>
            </w:r>
          </w:p>
        </w:tc>
      </w:tr>
      <w:tr w:rsidR="00DD1365" w:rsidRPr="00DD1365" w14:paraId="372CCF27" w14:textId="77777777" w:rsidTr="00806514">
        <w:trPr>
          <w:trHeight w:val="255"/>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6EB2BC8A" w14:textId="77777777" w:rsidR="00027746" w:rsidRPr="00DD1365" w:rsidRDefault="00027746" w:rsidP="00806514">
            <w:pPr>
              <w:pStyle w:val="D2-TXT"/>
              <w:spacing w:after="0"/>
              <w:ind w:left="0"/>
              <w:rPr>
                <w:b w:val="0"/>
                <w:bCs w:val="0"/>
              </w:rPr>
            </w:pPr>
            <w:r w:rsidRPr="00DD1365">
              <w:rPr>
                <w:b w:val="0"/>
                <w:bCs w:val="0"/>
              </w:rPr>
              <w:t>Jmenovitý proud</w:t>
            </w:r>
          </w:p>
        </w:tc>
        <w:tc>
          <w:tcPr>
            <w:tcW w:w="130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F7E6A1" w14:textId="77777777" w:rsidR="00027746" w:rsidRPr="00DD1365" w:rsidRDefault="00027746" w:rsidP="00806514">
            <w:pPr>
              <w:pStyle w:val="D2-TXT"/>
              <w:spacing w:after="0"/>
              <w:ind w:left="0"/>
              <w:jc w:val="left"/>
              <w:cnfStyle w:val="000000000000" w:firstRow="0" w:lastRow="0" w:firstColumn="0" w:lastColumn="0" w:oddVBand="0" w:evenVBand="0" w:oddHBand="0" w:evenHBand="0" w:firstRowFirstColumn="0" w:firstRowLastColumn="0" w:lastRowFirstColumn="0" w:lastRowLastColumn="0"/>
              <w:rPr>
                <w:b/>
                <w:bCs/>
              </w:rPr>
            </w:pPr>
            <w:proofErr w:type="spellStart"/>
            <w:r w:rsidRPr="00DD1365">
              <w:t>I</w:t>
            </w:r>
            <w:r w:rsidRPr="00DD1365">
              <w:rPr>
                <w:vertAlign w:val="subscript"/>
              </w:rPr>
              <w:t>mpp</w:t>
            </w:r>
            <w:proofErr w:type="spellEnd"/>
            <w:r w:rsidRPr="00DD1365">
              <w:t xml:space="preserve"> [A]</w:t>
            </w:r>
          </w:p>
        </w:tc>
        <w:tc>
          <w:tcPr>
            <w:tcW w:w="4850"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165788EE" w14:textId="77777777" w:rsidR="00027746" w:rsidRPr="00DD1365" w:rsidRDefault="00027746" w:rsidP="00806514">
            <w:pPr>
              <w:pStyle w:val="D2-TXT"/>
              <w:spacing w:after="0"/>
              <w:ind w:left="0"/>
              <w:cnfStyle w:val="000000000000" w:firstRow="0" w:lastRow="0" w:firstColumn="0" w:lastColumn="0" w:oddVBand="0" w:evenVBand="0" w:oddHBand="0" w:evenHBand="0" w:firstRowFirstColumn="0" w:firstRowLastColumn="0" w:lastRowFirstColumn="0" w:lastRowLastColumn="0"/>
            </w:pPr>
            <w:r w:rsidRPr="00DD1365">
              <w:t>10,77 (</w:t>
            </w:r>
            <w:r w:rsidRPr="00DD1365">
              <w:rPr>
                <w:rFonts w:cs="Calibri"/>
              </w:rPr>
              <w:t>±</w:t>
            </w:r>
            <w:r w:rsidRPr="00DD1365">
              <w:t xml:space="preserve"> 10 %)</w:t>
            </w:r>
          </w:p>
        </w:tc>
      </w:tr>
      <w:tr w:rsidR="00DD1365" w:rsidRPr="00DD1365" w14:paraId="14CCF206" w14:textId="77777777" w:rsidTr="00806514">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4D13E9F4" w14:textId="77777777" w:rsidR="00027746" w:rsidRPr="00DD1365" w:rsidRDefault="00027746" w:rsidP="00806514">
            <w:pPr>
              <w:pStyle w:val="D2-TXT"/>
              <w:spacing w:after="0"/>
              <w:ind w:left="0"/>
              <w:rPr>
                <w:b w:val="0"/>
                <w:bCs w:val="0"/>
              </w:rPr>
            </w:pPr>
            <w:r w:rsidRPr="00DD1365">
              <w:rPr>
                <w:b w:val="0"/>
                <w:bCs w:val="0"/>
              </w:rPr>
              <w:t>Napětí naprázdno</w:t>
            </w:r>
          </w:p>
        </w:tc>
        <w:tc>
          <w:tcPr>
            <w:tcW w:w="1309" w:type="dxa"/>
            <w:tcBorders>
              <w:top w:val="single" w:sz="4" w:space="0" w:color="7F7F7F" w:themeColor="text1" w:themeTint="80"/>
              <w:left w:val="single" w:sz="4" w:space="0" w:color="7F7F7F" w:themeColor="text1" w:themeTint="80"/>
              <w:right w:val="single" w:sz="4" w:space="0" w:color="7F7F7F" w:themeColor="text1" w:themeTint="80"/>
            </w:tcBorders>
          </w:tcPr>
          <w:p w14:paraId="100306DE" w14:textId="77777777" w:rsidR="00027746" w:rsidRPr="00DD1365" w:rsidRDefault="00027746" w:rsidP="00806514">
            <w:pPr>
              <w:pStyle w:val="D2-TXT"/>
              <w:spacing w:after="0"/>
              <w:ind w:left="0"/>
              <w:jc w:val="left"/>
              <w:cnfStyle w:val="000000100000" w:firstRow="0" w:lastRow="0" w:firstColumn="0" w:lastColumn="0" w:oddVBand="0" w:evenVBand="0" w:oddHBand="1" w:evenHBand="0" w:firstRowFirstColumn="0" w:firstRowLastColumn="0" w:lastRowFirstColumn="0" w:lastRowLastColumn="0"/>
              <w:rPr>
                <w:b/>
                <w:bCs/>
              </w:rPr>
            </w:pPr>
            <w:proofErr w:type="spellStart"/>
            <w:r w:rsidRPr="00DD1365">
              <w:t>U</w:t>
            </w:r>
            <w:r w:rsidRPr="00DD1365">
              <w:rPr>
                <w:vertAlign w:val="subscript"/>
              </w:rPr>
              <w:t>oc</w:t>
            </w:r>
            <w:proofErr w:type="spellEnd"/>
            <w:r w:rsidRPr="00DD1365">
              <w:t xml:space="preserve"> [V]</w:t>
            </w:r>
          </w:p>
        </w:tc>
        <w:tc>
          <w:tcPr>
            <w:tcW w:w="4850" w:type="dxa"/>
            <w:tcBorders>
              <w:top w:val="single" w:sz="4" w:space="0" w:color="7F7F7F" w:themeColor="text1" w:themeTint="80"/>
              <w:left w:val="single" w:sz="4" w:space="0" w:color="7F7F7F" w:themeColor="text1" w:themeTint="80"/>
              <w:right w:val="single" w:sz="8" w:space="0" w:color="808080" w:themeColor="background1" w:themeShade="80"/>
            </w:tcBorders>
          </w:tcPr>
          <w:p w14:paraId="5F2B223A" w14:textId="77777777" w:rsidR="00027746" w:rsidRPr="00DD1365" w:rsidRDefault="00027746" w:rsidP="00806514">
            <w:pPr>
              <w:pStyle w:val="D2-TXT"/>
              <w:spacing w:after="0"/>
              <w:ind w:left="0"/>
              <w:cnfStyle w:val="000000100000" w:firstRow="0" w:lastRow="0" w:firstColumn="0" w:lastColumn="0" w:oddVBand="0" w:evenVBand="0" w:oddHBand="1" w:evenHBand="0" w:firstRowFirstColumn="0" w:firstRowLastColumn="0" w:lastRowFirstColumn="0" w:lastRowLastColumn="0"/>
            </w:pPr>
            <w:r w:rsidRPr="00DD1365">
              <w:t>50,20 (</w:t>
            </w:r>
            <w:r w:rsidRPr="00DD1365">
              <w:rPr>
                <w:rFonts w:cs="Calibri"/>
              </w:rPr>
              <w:t>±</w:t>
            </w:r>
            <w:r w:rsidRPr="00DD1365">
              <w:t xml:space="preserve"> 10 %)</w:t>
            </w:r>
          </w:p>
        </w:tc>
      </w:tr>
      <w:tr w:rsidR="00DD1365" w:rsidRPr="00DD1365" w14:paraId="7D48297E" w14:textId="77777777" w:rsidTr="00806514">
        <w:trPr>
          <w:trHeight w:val="255"/>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156D99B0" w14:textId="77777777" w:rsidR="00027746" w:rsidRPr="00DD1365" w:rsidRDefault="00027746" w:rsidP="00806514">
            <w:pPr>
              <w:pStyle w:val="D2-TXT"/>
              <w:spacing w:after="0"/>
              <w:ind w:left="0"/>
              <w:rPr>
                <w:b w:val="0"/>
                <w:bCs w:val="0"/>
              </w:rPr>
            </w:pPr>
            <w:r w:rsidRPr="00DD1365">
              <w:rPr>
                <w:b w:val="0"/>
                <w:bCs w:val="0"/>
              </w:rPr>
              <w:t>Proud nakrátko</w:t>
            </w:r>
          </w:p>
        </w:tc>
        <w:tc>
          <w:tcPr>
            <w:tcW w:w="1309" w:type="dxa"/>
            <w:tcBorders>
              <w:left w:val="single" w:sz="4" w:space="0" w:color="7F7F7F" w:themeColor="text1" w:themeTint="80"/>
              <w:right w:val="single" w:sz="4" w:space="0" w:color="7F7F7F" w:themeColor="text1" w:themeTint="80"/>
            </w:tcBorders>
          </w:tcPr>
          <w:p w14:paraId="28ADAFAF" w14:textId="77777777" w:rsidR="00027746" w:rsidRPr="00DD1365" w:rsidRDefault="00027746" w:rsidP="00806514">
            <w:pPr>
              <w:pStyle w:val="D2-TXT"/>
              <w:spacing w:after="0"/>
              <w:ind w:left="0"/>
              <w:jc w:val="left"/>
              <w:cnfStyle w:val="000000000000" w:firstRow="0" w:lastRow="0" w:firstColumn="0" w:lastColumn="0" w:oddVBand="0" w:evenVBand="0" w:oddHBand="0" w:evenHBand="0" w:firstRowFirstColumn="0" w:firstRowLastColumn="0" w:lastRowFirstColumn="0" w:lastRowLastColumn="0"/>
              <w:rPr>
                <w:b/>
                <w:bCs/>
              </w:rPr>
            </w:pPr>
            <w:proofErr w:type="spellStart"/>
            <w:r w:rsidRPr="00DD1365">
              <w:t>I</w:t>
            </w:r>
            <w:r w:rsidRPr="00DD1365">
              <w:rPr>
                <w:vertAlign w:val="subscript"/>
              </w:rPr>
              <w:t>sc</w:t>
            </w:r>
            <w:proofErr w:type="spellEnd"/>
            <w:r w:rsidRPr="00DD1365">
              <w:t xml:space="preserve"> [A]</w:t>
            </w:r>
          </w:p>
        </w:tc>
        <w:tc>
          <w:tcPr>
            <w:tcW w:w="4850" w:type="dxa"/>
            <w:tcBorders>
              <w:left w:val="single" w:sz="4" w:space="0" w:color="7F7F7F" w:themeColor="text1" w:themeTint="80"/>
              <w:right w:val="single" w:sz="8" w:space="0" w:color="808080" w:themeColor="background1" w:themeShade="80"/>
            </w:tcBorders>
          </w:tcPr>
          <w:p w14:paraId="2A398FA3" w14:textId="77777777" w:rsidR="00027746" w:rsidRPr="00DD1365" w:rsidRDefault="00027746" w:rsidP="00806514">
            <w:pPr>
              <w:pStyle w:val="D2-TXT"/>
              <w:spacing w:after="0"/>
              <w:ind w:left="0"/>
              <w:cnfStyle w:val="000000000000" w:firstRow="0" w:lastRow="0" w:firstColumn="0" w:lastColumn="0" w:oddVBand="0" w:evenVBand="0" w:oddHBand="0" w:evenHBand="0" w:firstRowFirstColumn="0" w:firstRowLastColumn="0" w:lastRowFirstColumn="0" w:lastRowLastColumn="0"/>
            </w:pPr>
            <w:r w:rsidRPr="00DD1365">
              <w:t>11,28 (</w:t>
            </w:r>
            <w:r w:rsidRPr="00DD1365">
              <w:rPr>
                <w:rFonts w:cs="Calibri"/>
              </w:rPr>
              <w:t>±</w:t>
            </w:r>
            <w:r w:rsidRPr="00DD1365">
              <w:t xml:space="preserve"> 10 %)</w:t>
            </w:r>
          </w:p>
        </w:tc>
      </w:tr>
      <w:tr w:rsidR="00DD1365" w:rsidRPr="00DD1365" w14:paraId="45D3D378" w14:textId="77777777" w:rsidTr="0080651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546CB956" w14:textId="77777777" w:rsidR="00027746" w:rsidRPr="00DD1365" w:rsidRDefault="00027746" w:rsidP="00806514">
            <w:pPr>
              <w:pStyle w:val="D2-TXT"/>
              <w:spacing w:after="0"/>
              <w:ind w:left="0"/>
              <w:rPr>
                <w:b w:val="0"/>
                <w:bCs w:val="0"/>
              </w:rPr>
            </w:pPr>
            <w:r w:rsidRPr="00DD1365">
              <w:rPr>
                <w:b w:val="0"/>
                <w:bCs w:val="0"/>
              </w:rPr>
              <w:t>Nominální účinnost panelu</w:t>
            </w:r>
          </w:p>
        </w:tc>
        <w:tc>
          <w:tcPr>
            <w:tcW w:w="1309" w:type="dxa"/>
            <w:tcBorders>
              <w:left w:val="single" w:sz="4" w:space="0" w:color="7F7F7F" w:themeColor="text1" w:themeTint="80"/>
              <w:right w:val="single" w:sz="4" w:space="0" w:color="7F7F7F" w:themeColor="text1" w:themeTint="80"/>
            </w:tcBorders>
          </w:tcPr>
          <w:p w14:paraId="6A0F0E1A" w14:textId="77777777" w:rsidR="00027746" w:rsidRPr="00DD1365" w:rsidRDefault="00027746" w:rsidP="00806514">
            <w:pPr>
              <w:pStyle w:val="D2-TXT"/>
              <w:spacing w:after="0"/>
              <w:ind w:left="0"/>
              <w:jc w:val="left"/>
              <w:cnfStyle w:val="000000100000" w:firstRow="0" w:lastRow="0" w:firstColumn="0" w:lastColumn="0" w:oddVBand="0" w:evenVBand="0" w:oddHBand="1" w:evenHBand="0" w:firstRowFirstColumn="0" w:firstRowLastColumn="0" w:lastRowFirstColumn="0" w:lastRowLastColumn="0"/>
              <w:rPr>
                <w:b/>
                <w:bCs/>
              </w:rPr>
            </w:pPr>
            <w:r w:rsidRPr="00DD1365">
              <w:rPr>
                <w:rFonts w:asciiTheme="minorHAnsi" w:hAnsiTheme="minorHAnsi" w:cstheme="minorHAnsi"/>
                <w:highlight w:val="lightGray"/>
                <w:shd w:val="clear" w:color="auto" w:fill="FFFFFF"/>
              </w:rPr>
              <w:t>η [%]</w:t>
            </w:r>
          </w:p>
        </w:tc>
        <w:tc>
          <w:tcPr>
            <w:tcW w:w="4850" w:type="dxa"/>
            <w:tcBorders>
              <w:left w:val="single" w:sz="4" w:space="0" w:color="7F7F7F" w:themeColor="text1" w:themeTint="80"/>
              <w:right w:val="single" w:sz="8" w:space="0" w:color="808080" w:themeColor="background1" w:themeShade="80"/>
            </w:tcBorders>
          </w:tcPr>
          <w:p w14:paraId="5E9CF0EE" w14:textId="77777777" w:rsidR="00027746" w:rsidRPr="00DD1365" w:rsidRDefault="00027746" w:rsidP="00806514">
            <w:pPr>
              <w:pStyle w:val="D2-TXT"/>
              <w:spacing w:after="0"/>
              <w:ind w:left="0"/>
              <w:cnfStyle w:val="000000100000" w:firstRow="0" w:lastRow="0" w:firstColumn="0" w:lastColumn="0" w:oddVBand="0" w:evenVBand="0" w:oddHBand="1" w:evenHBand="0" w:firstRowFirstColumn="0" w:firstRowLastColumn="0" w:lastRowFirstColumn="0" w:lastRowLastColumn="0"/>
            </w:pPr>
            <w:r w:rsidRPr="00DD1365">
              <w:t>19,90 (min.)</w:t>
            </w:r>
          </w:p>
        </w:tc>
      </w:tr>
      <w:tr w:rsidR="00DD1365" w:rsidRPr="00DD1365" w14:paraId="7D33760F" w14:textId="77777777" w:rsidTr="00806514">
        <w:trPr>
          <w:trHeight w:val="255"/>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6A6489D8" w14:textId="77777777" w:rsidR="00027746" w:rsidRPr="00DD1365" w:rsidRDefault="00027746" w:rsidP="00806514">
            <w:pPr>
              <w:pStyle w:val="D2-TXT"/>
              <w:spacing w:after="0"/>
              <w:ind w:left="0"/>
              <w:rPr>
                <w:b w:val="0"/>
                <w:bCs w:val="0"/>
              </w:rPr>
            </w:pPr>
            <w:r w:rsidRPr="00DD1365">
              <w:rPr>
                <w:b w:val="0"/>
                <w:bCs w:val="0"/>
              </w:rPr>
              <w:t xml:space="preserve">Tep. koeficient </w:t>
            </w:r>
            <w:proofErr w:type="spellStart"/>
            <w:r w:rsidRPr="00DD1365">
              <w:rPr>
                <w:b w:val="0"/>
                <w:bCs w:val="0"/>
              </w:rPr>
              <w:t>P</w:t>
            </w:r>
            <w:r w:rsidRPr="00DD1365">
              <w:rPr>
                <w:b w:val="0"/>
                <w:bCs w:val="0"/>
                <w:vertAlign w:val="subscript"/>
              </w:rPr>
              <w:t>mpp</w:t>
            </w:r>
            <w:proofErr w:type="spellEnd"/>
          </w:p>
        </w:tc>
        <w:tc>
          <w:tcPr>
            <w:tcW w:w="1309" w:type="dxa"/>
            <w:tcBorders>
              <w:left w:val="single" w:sz="4" w:space="0" w:color="7F7F7F" w:themeColor="text1" w:themeTint="80"/>
              <w:right w:val="single" w:sz="4" w:space="0" w:color="7F7F7F" w:themeColor="text1" w:themeTint="80"/>
            </w:tcBorders>
          </w:tcPr>
          <w:p w14:paraId="2E0908D9" w14:textId="77777777" w:rsidR="00027746" w:rsidRPr="00DD1365" w:rsidRDefault="00027746" w:rsidP="00806514">
            <w:pPr>
              <w:pStyle w:val="D2-TXT"/>
              <w:spacing w:after="0"/>
              <w:ind w:left="0"/>
              <w:jc w:val="left"/>
              <w:cnfStyle w:val="000000000000" w:firstRow="0" w:lastRow="0" w:firstColumn="0" w:lastColumn="0" w:oddVBand="0" w:evenVBand="0" w:oddHBand="0" w:evenHBand="0" w:firstRowFirstColumn="0" w:firstRowLastColumn="0" w:lastRowFirstColumn="0" w:lastRowLastColumn="0"/>
            </w:pPr>
            <w:r w:rsidRPr="00DD1365">
              <w:t>TK [%/K]</w:t>
            </w:r>
          </w:p>
        </w:tc>
        <w:tc>
          <w:tcPr>
            <w:tcW w:w="4850" w:type="dxa"/>
            <w:tcBorders>
              <w:left w:val="single" w:sz="4" w:space="0" w:color="7F7F7F" w:themeColor="text1" w:themeTint="80"/>
              <w:right w:val="single" w:sz="8" w:space="0" w:color="808080" w:themeColor="background1" w:themeShade="80"/>
            </w:tcBorders>
          </w:tcPr>
          <w:p w14:paraId="2BA53D75" w14:textId="77777777" w:rsidR="00027746" w:rsidRPr="00DD1365" w:rsidRDefault="00027746" w:rsidP="00806514">
            <w:pPr>
              <w:pStyle w:val="D2-TXT"/>
              <w:spacing w:after="0"/>
              <w:ind w:left="0"/>
              <w:cnfStyle w:val="000000000000" w:firstRow="0" w:lastRow="0" w:firstColumn="0" w:lastColumn="0" w:oddVBand="0" w:evenVBand="0" w:oddHBand="0" w:evenHBand="0" w:firstRowFirstColumn="0" w:firstRowLastColumn="0" w:lastRowFirstColumn="0" w:lastRowLastColumn="0"/>
            </w:pPr>
            <w:r w:rsidRPr="00DD1365">
              <w:t>-0,36 (</w:t>
            </w:r>
            <w:r w:rsidRPr="00DD1365">
              <w:rPr>
                <w:rFonts w:cs="Calibri"/>
              </w:rPr>
              <w:t>±</w:t>
            </w:r>
            <w:r w:rsidRPr="00DD1365">
              <w:t xml:space="preserve"> 10 %)</w:t>
            </w:r>
          </w:p>
        </w:tc>
      </w:tr>
      <w:tr w:rsidR="00DD1365" w:rsidRPr="00DD1365" w14:paraId="6D976087" w14:textId="77777777" w:rsidTr="00806514">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3A45255F" w14:textId="77777777" w:rsidR="00027746" w:rsidRPr="00DD1365" w:rsidRDefault="00027746" w:rsidP="00806514">
            <w:pPr>
              <w:pStyle w:val="D2-TXT"/>
              <w:spacing w:after="0"/>
              <w:ind w:left="0"/>
              <w:rPr>
                <w:b w:val="0"/>
                <w:bCs w:val="0"/>
              </w:rPr>
            </w:pPr>
            <w:r w:rsidRPr="00DD1365">
              <w:rPr>
                <w:b w:val="0"/>
                <w:bCs w:val="0"/>
              </w:rPr>
              <w:t xml:space="preserve">Tep. koeficient </w:t>
            </w:r>
            <w:proofErr w:type="spellStart"/>
            <w:r w:rsidRPr="00DD1365">
              <w:rPr>
                <w:b w:val="0"/>
                <w:bCs w:val="0"/>
              </w:rPr>
              <w:t>I</w:t>
            </w:r>
            <w:r w:rsidRPr="00DD1365">
              <w:rPr>
                <w:b w:val="0"/>
                <w:bCs w:val="0"/>
                <w:vertAlign w:val="subscript"/>
              </w:rPr>
              <w:t>sc</w:t>
            </w:r>
            <w:proofErr w:type="spellEnd"/>
          </w:p>
        </w:tc>
        <w:tc>
          <w:tcPr>
            <w:tcW w:w="1309" w:type="dxa"/>
            <w:tcBorders>
              <w:left w:val="single" w:sz="4" w:space="0" w:color="7F7F7F" w:themeColor="text1" w:themeTint="80"/>
              <w:right w:val="single" w:sz="4" w:space="0" w:color="7F7F7F" w:themeColor="text1" w:themeTint="80"/>
            </w:tcBorders>
          </w:tcPr>
          <w:p w14:paraId="09B7742C" w14:textId="77777777" w:rsidR="00027746" w:rsidRPr="00DD1365" w:rsidRDefault="00027746" w:rsidP="00806514">
            <w:pPr>
              <w:pStyle w:val="D2-TXT"/>
              <w:spacing w:after="0"/>
              <w:ind w:left="0"/>
              <w:jc w:val="left"/>
              <w:cnfStyle w:val="000000100000" w:firstRow="0" w:lastRow="0" w:firstColumn="0" w:lastColumn="0" w:oddVBand="0" w:evenVBand="0" w:oddHBand="1" w:evenHBand="0" w:firstRowFirstColumn="0" w:firstRowLastColumn="0" w:lastRowFirstColumn="0" w:lastRowLastColumn="0"/>
              <w:rPr>
                <w:b/>
                <w:bCs/>
              </w:rPr>
            </w:pPr>
            <w:r w:rsidRPr="00DD1365">
              <w:t>TK [%/K]</w:t>
            </w:r>
          </w:p>
        </w:tc>
        <w:tc>
          <w:tcPr>
            <w:tcW w:w="4850" w:type="dxa"/>
            <w:tcBorders>
              <w:left w:val="single" w:sz="4" w:space="0" w:color="7F7F7F" w:themeColor="text1" w:themeTint="80"/>
              <w:right w:val="single" w:sz="8" w:space="0" w:color="808080" w:themeColor="background1" w:themeShade="80"/>
            </w:tcBorders>
          </w:tcPr>
          <w:p w14:paraId="5DF07A79" w14:textId="77777777" w:rsidR="00027746" w:rsidRPr="00DD1365" w:rsidRDefault="00027746" w:rsidP="00806514">
            <w:pPr>
              <w:pStyle w:val="D2-TXT"/>
              <w:spacing w:after="0"/>
              <w:ind w:left="0"/>
              <w:cnfStyle w:val="000000100000" w:firstRow="0" w:lastRow="0" w:firstColumn="0" w:lastColumn="0" w:oddVBand="0" w:evenVBand="0" w:oddHBand="1" w:evenHBand="0" w:firstRowFirstColumn="0" w:firstRowLastColumn="0" w:lastRowFirstColumn="0" w:lastRowLastColumn="0"/>
            </w:pPr>
            <w:r w:rsidRPr="00DD1365">
              <w:t>0,05 (</w:t>
            </w:r>
            <w:r w:rsidRPr="00DD1365">
              <w:rPr>
                <w:rFonts w:cs="Calibri"/>
              </w:rPr>
              <w:t>±</w:t>
            </w:r>
            <w:r w:rsidRPr="00DD1365">
              <w:t xml:space="preserve"> 10 %)</w:t>
            </w:r>
          </w:p>
        </w:tc>
      </w:tr>
      <w:tr w:rsidR="00DD1365" w:rsidRPr="00DD1365" w14:paraId="31BA387F" w14:textId="77777777" w:rsidTr="00806514">
        <w:trPr>
          <w:trHeight w:val="255"/>
        </w:trPr>
        <w:tc>
          <w:tcPr>
            <w:cnfStyle w:val="001000000000" w:firstRow="0" w:lastRow="0" w:firstColumn="1" w:lastColumn="0" w:oddVBand="0" w:evenVBand="0" w:oddHBand="0" w:evenHBand="0" w:firstRowFirstColumn="0" w:firstRowLastColumn="0" w:lastRowFirstColumn="0" w:lastRowLastColumn="0"/>
            <w:tcW w:w="3107"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635EFC73" w14:textId="77777777" w:rsidR="00027746" w:rsidRPr="00DD1365" w:rsidRDefault="00027746" w:rsidP="00806514">
            <w:pPr>
              <w:pStyle w:val="D2-TXT"/>
              <w:spacing w:after="0"/>
              <w:ind w:left="0"/>
              <w:rPr>
                <w:b w:val="0"/>
                <w:bCs w:val="0"/>
                <w:vertAlign w:val="subscript"/>
              </w:rPr>
            </w:pPr>
            <w:r w:rsidRPr="00DD1365">
              <w:rPr>
                <w:b w:val="0"/>
                <w:bCs w:val="0"/>
              </w:rPr>
              <w:t xml:space="preserve">Tep. koeficient </w:t>
            </w:r>
            <w:proofErr w:type="spellStart"/>
            <w:r w:rsidRPr="00DD1365">
              <w:rPr>
                <w:b w:val="0"/>
                <w:bCs w:val="0"/>
              </w:rPr>
              <w:t>U</w:t>
            </w:r>
            <w:r w:rsidRPr="00DD1365">
              <w:rPr>
                <w:b w:val="0"/>
                <w:bCs w:val="0"/>
                <w:vertAlign w:val="subscript"/>
              </w:rPr>
              <w:t>oc</w:t>
            </w:r>
            <w:proofErr w:type="spellEnd"/>
          </w:p>
        </w:tc>
        <w:tc>
          <w:tcPr>
            <w:tcW w:w="1309" w:type="dxa"/>
            <w:tcBorders>
              <w:left w:val="single" w:sz="4" w:space="0" w:color="7F7F7F" w:themeColor="text1" w:themeTint="80"/>
              <w:right w:val="single" w:sz="4" w:space="0" w:color="7F7F7F" w:themeColor="text1" w:themeTint="80"/>
            </w:tcBorders>
          </w:tcPr>
          <w:p w14:paraId="4E07A6B6" w14:textId="77777777" w:rsidR="00027746" w:rsidRPr="00DD1365" w:rsidRDefault="00027746" w:rsidP="00806514">
            <w:pPr>
              <w:pStyle w:val="D2-TXT"/>
              <w:spacing w:after="0"/>
              <w:ind w:left="0"/>
              <w:jc w:val="left"/>
              <w:cnfStyle w:val="000000000000" w:firstRow="0" w:lastRow="0" w:firstColumn="0" w:lastColumn="0" w:oddVBand="0" w:evenVBand="0" w:oddHBand="0" w:evenHBand="0" w:firstRowFirstColumn="0" w:firstRowLastColumn="0" w:lastRowFirstColumn="0" w:lastRowLastColumn="0"/>
              <w:rPr>
                <w:b/>
                <w:bCs/>
              </w:rPr>
            </w:pPr>
            <w:r w:rsidRPr="00DD1365">
              <w:t>TK [%/K]</w:t>
            </w:r>
          </w:p>
        </w:tc>
        <w:tc>
          <w:tcPr>
            <w:tcW w:w="4850" w:type="dxa"/>
            <w:tcBorders>
              <w:left w:val="single" w:sz="4" w:space="0" w:color="7F7F7F" w:themeColor="text1" w:themeTint="80"/>
              <w:right w:val="single" w:sz="8" w:space="0" w:color="808080" w:themeColor="background1" w:themeShade="80"/>
            </w:tcBorders>
          </w:tcPr>
          <w:p w14:paraId="16937347" w14:textId="77777777" w:rsidR="00027746" w:rsidRPr="00DD1365" w:rsidRDefault="00027746" w:rsidP="00806514">
            <w:pPr>
              <w:pStyle w:val="D2-TXT"/>
              <w:spacing w:after="0"/>
              <w:ind w:left="0"/>
              <w:cnfStyle w:val="000000000000" w:firstRow="0" w:lastRow="0" w:firstColumn="0" w:lastColumn="0" w:oddVBand="0" w:evenVBand="0" w:oddHBand="0" w:evenHBand="0" w:firstRowFirstColumn="0" w:firstRowLastColumn="0" w:lastRowFirstColumn="0" w:lastRowLastColumn="0"/>
            </w:pPr>
            <w:r w:rsidRPr="00DD1365">
              <w:t>-0,28 (</w:t>
            </w:r>
            <w:r w:rsidRPr="00DD1365">
              <w:rPr>
                <w:rFonts w:cs="Calibri"/>
              </w:rPr>
              <w:t>±</w:t>
            </w:r>
            <w:r w:rsidRPr="00DD1365">
              <w:t xml:space="preserve"> 10 %)</w:t>
            </w:r>
          </w:p>
        </w:tc>
      </w:tr>
    </w:tbl>
    <w:p w14:paraId="043623F9" w14:textId="2C0EBF48" w:rsidR="00446E2C" w:rsidRPr="00EB1151" w:rsidRDefault="00446E2C" w:rsidP="00BD1B12">
      <w:pPr>
        <w:pStyle w:val="D2-TXT"/>
        <w:spacing w:after="0"/>
        <w:ind w:left="142" w:firstLine="709"/>
        <w:rPr>
          <w:b/>
          <w:bCs/>
          <w:color w:val="FF0000"/>
          <w:u w:val="single"/>
        </w:rPr>
      </w:pPr>
    </w:p>
    <w:p w14:paraId="4CCCECFF" w14:textId="6CACC32F" w:rsidR="00446E2C" w:rsidRPr="00EB1151" w:rsidRDefault="00446E2C" w:rsidP="00BD1B12">
      <w:pPr>
        <w:pStyle w:val="D2-TXT"/>
        <w:spacing w:after="0"/>
        <w:ind w:left="142" w:firstLine="709"/>
        <w:rPr>
          <w:b/>
          <w:bCs/>
          <w:color w:val="FF0000"/>
          <w:u w:val="single"/>
        </w:rPr>
      </w:pPr>
    </w:p>
    <w:p w14:paraId="3AC8C607" w14:textId="4361E05F" w:rsidR="00446E2C" w:rsidRPr="00EB1151" w:rsidRDefault="00446E2C" w:rsidP="00BD1B12">
      <w:pPr>
        <w:pStyle w:val="D2-TXT"/>
        <w:spacing w:after="0"/>
        <w:ind w:left="142" w:firstLine="709"/>
        <w:rPr>
          <w:b/>
          <w:bCs/>
          <w:color w:val="FF0000"/>
          <w:u w:val="single"/>
        </w:rPr>
      </w:pPr>
    </w:p>
    <w:p w14:paraId="1CE97095" w14:textId="4290D653" w:rsidR="00446E2C" w:rsidRPr="00EB1151" w:rsidRDefault="00446E2C" w:rsidP="00BD1B12">
      <w:pPr>
        <w:pStyle w:val="D2-TXT"/>
        <w:spacing w:after="0"/>
        <w:ind w:left="142" w:firstLine="709"/>
        <w:rPr>
          <w:b/>
          <w:bCs/>
          <w:color w:val="FF0000"/>
          <w:u w:val="single"/>
        </w:rPr>
      </w:pPr>
    </w:p>
    <w:p w14:paraId="497B11F5" w14:textId="116CBBC0" w:rsidR="00446E2C" w:rsidRPr="00EB1151" w:rsidRDefault="00446E2C" w:rsidP="00BD1B12">
      <w:pPr>
        <w:pStyle w:val="D2-TXT"/>
        <w:spacing w:after="0"/>
        <w:ind w:left="142" w:firstLine="709"/>
        <w:rPr>
          <w:b/>
          <w:bCs/>
          <w:color w:val="FF0000"/>
          <w:u w:val="single"/>
        </w:rPr>
      </w:pPr>
    </w:p>
    <w:p w14:paraId="11A29445" w14:textId="77777777" w:rsidR="00095FDA" w:rsidRPr="00EB1151" w:rsidRDefault="00095FDA" w:rsidP="00095FDA">
      <w:pPr>
        <w:pStyle w:val="D2-TXT"/>
        <w:spacing w:after="0"/>
        <w:ind w:left="142" w:firstLine="709"/>
        <w:rPr>
          <w:b/>
          <w:bCs/>
          <w:color w:val="FF0000"/>
          <w:u w:val="single"/>
        </w:rPr>
      </w:pPr>
    </w:p>
    <w:p w14:paraId="251EC4F4" w14:textId="77777777" w:rsidR="00095FDA" w:rsidRPr="00EB1151" w:rsidRDefault="00095FDA" w:rsidP="00095FDA">
      <w:pPr>
        <w:pStyle w:val="D2-TXT"/>
        <w:spacing w:after="0"/>
        <w:ind w:left="142" w:firstLine="709"/>
        <w:rPr>
          <w:b/>
          <w:bCs/>
          <w:color w:val="FF0000"/>
          <w:u w:val="single"/>
        </w:rPr>
      </w:pPr>
    </w:p>
    <w:p w14:paraId="28768CB9" w14:textId="77777777" w:rsidR="00095FDA" w:rsidRPr="00EB1151" w:rsidRDefault="00095FDA" w:rsidP="00095FDA">
      <w:pPr>
        <w:pStyle w:val="D2-TXT"/>
        <w:spacing w:after="0"/>
        <w:ind w:left="142" w:firstLine="709"/>
        <w:rPr>
          <w:b/>
          <w:bCs/>
          <w:color w:val="FF0000"/>
          <w:u w:val="single"/>
        </w:rPr>
      </w:pPr>
    </w:p>
    <w:p w14:paraId="67016501" w14:textId="77777777" w:rsidR="00095FDA" w:rsidRPr="00EB1151" w:rsidRDefault="00095FDA" w:rsidP="00095FDA">
      <w:pPr>
        <w:pStyle w:val="D2-TXT"/>
        <w:spacing w:after="0"/>
        <w:ind w:left="142" w:firstLine="709"/>
        <w:rPr>
          <w:b/>
          <w:bCs/>
          <w:color w:val="FF0000"/>
          <w:u w:val="single"/>
        </w:rPr>
      </w:pPr>
    </w:p>
    <w:p w14:paraId="3B8CC25D" w14:textId="77777777" w:rsidR="00095FDA" w:rsidRPr="00EB1151" w:rsidRDefault="00095FDA" w:rsidP="00095FDA">
      <w:pPr>
        <w:pStyle w:val="D2-TXT"/>
        <w:spacing w:after="0"/>
        <w:ind w:left="142" w:firstLine="709"/>
        <w:rPr>
          <w:b/>
          <w:bCs/>
          <w:color w:val="FF0000"/>
          <w:u w:val="single"/>
        </w:rPr>
      </w:pPr>
    </w:p>
    <w:p w14:paraId="22092BF3" w14:textId="77777777" w:rsidR="00095FDA" w:rsidRPr="00EB1151" w:rsidRDefault="00095FDA" w:rsidP="00095FDA">
      <w:pPr>
        <w:pStyle w:val="D2-TXT"/>
        <w:spacing w:after="0"/>
        <w:ind w:left="142" w:firstLine="709"/>
        <w:rPr>
          <w:b/>
          <w:bCs/>
          <w:color w:val="FF0000"/>
          <w:u w:val="single"/>
        </w:rPr>
      </w:pPr>
    </w:p>
    <w:p w14:paraId="54E7CBAA" w14:textId="77777777" w:rsidR="00095FDA" w:rsidRPr="00EB1151" w:rsidRDefault="00095FDA" w:rsidP="00095FDA">
      <w:pPr>
        <w:pStyle w:val="D2-TXT"/>
        <w:spacing w:after="0"/>
        <w:ind w:left="142" w:firstLine="709"/>
        <w:rPr>
          <w:b/>
          <w:bCs/>
          <w:color w:val="FF0000"/>
          <w:u w:val="single"/>
        </w:rPr>
      </w:pPr>
    </w:p>
    <w:p w14:paraId="5B7D100C" w14:textId="77777777" w:rsidR="00095FDA" w:rsidRPr="00EB1151" w:rsidRDefault="00095FDA" w:rsidP="00095FDA">
      <w:pPr>
        <w:pStyle w:val="D2-TXT"/>
        <w:spacing w:after="0"/>
        <w:ind w:left="142" w:firstLine="709"/>
        <w:rPr>
          <w:b/>
          <w:bCs/>
          <w:color w:val="FF0000"/>
          <w:u w:val="single"/>
        </w:rPr>
      </w:pPr>
    </w:p>
    <w:p w14:paraId="67DD8DA6" w14:textId="77777777" w:rsidR="00095FDA" w:rsidRPr="00EB1151" w:rsidRDefault="00095FDA" w:rsidP="00095FDA">
      <w:pPr>
        <w:pStyle w:val="D2-TXT"/>
        <w:spacing w:after="0"/>
        <w:ind w:left="142" w:firstLine="709"/>
        <w:rPr>
          <w:b/>
          <w:bCs/>
          <w:color w:val="FF0000"/>
          <w:u w:val="single"/>
        </w:rPr>
      </w:pPr>
    </w:p>
    <w:p w14:paraId="39900BB9" w14:textId="77777777" w:rsidR="00095FDA" w:rsidRPr="00EB1151" w:rsidRDefault="00095FDA" w:rsidP="00095FDA">
      <w:pPr>
        <w:pStyle w:val="D2-TXT"/>
        <w:spacing w:after="0"/>
        <w:ind w:left="142" w:firstLine="709"/>
        <w:rPr>
          <w:b/>
          <w:bCs/>
          <w:color w:val="FF0000"/>
          <w:u w:val="single"/>
        </w:rPr>
      </w:pPr>
    </w:p>
    <w:p w14:paraId="661E79B1" w14:textId="77777777" w:rsidR="00095FDA" w:rsidRPr="00EB1151" w:rsidRDefault="00095FDA" w:rsidP="00095FDA">
      <w:pPr>
        <w:pStyle w:val="D2-TXT"/>
        <w:spacing w:after="0"/>
        <w:ind w:left="142" w:firstLine="709"/>
        <w:rPr>
          <w:b/>
          <w:bCs/>
          <w:color w:val="FF0000"/>
          <w:u w:val="single"/>
        </w:rPr>
      </w:pPr>
    </w:p>
    <w:p w14:paraId="3A2F7210" w14:textId="77777777" w:rsidR="00095FDA" w:rsidRPr="00EB1151" w:rsidRDefault="00095FDA" w:rsidP="00095FDA">
      <w:pPr>
        <w:pStyle w:val="D2-TXT"/>
        <w:spacing w:after="0"/>
        <w:ind w:left="142" w:firstLine="709"/>
        <w:rPr>
          <w:b/>
          <w:bCs/>
          <w:color w:val="FF0000"/>
          <w:u w:val="single"/>
        </w:rPr>
      </w:pPr>
    </w:p>
    <w:p w14:paraId="4937A5D4" w14:textId="77777777" w:rsidR="00095FDA" w:rsidRPr="00EB1151" w:rsidRDefault="00095FDA" w:rsidP="00095FDA">
      <w:pPr>
        <w:pStyle w:val="D2-TXT"/>
        <w:spacing w:after="0"/>
        <w:ind w:left="142" w:firstLine="709"/>
        <w:rPr>
          <w:b/>
          <w:bCs/>
          <w:color w:val="FF0000"/>
          <w:u w:val="single"/>
        </w:rPr>
      </w:pPr>
    </w:p>
    <w:p w14:paraId="76E1A3EF" w14:textId="77777777" w:rsidR="00095FDA" w:rsidRPr="00EB1151" w:rsidRDefault="00095FDA" w:rsidP="00095FDA">
      <w:pPr>
        <w:pStyle w:val="D2-TXT"/>
        <w:spacing w:after="0"/>
        <w:ind w:left="142" w:firstLine="709"/>
        <w:rPr>
          <w:b/>
          <w:bCs/>
          <w:color w:val="FF0000"/>
          <w:u w:val="single"/>
        </w:rPr>
      </w:pPr>
    </w:p>
    <w:p w14:paraId="495AF392" w14:textId="77777777" w:rsidR="00095FDA" w:rsidRPr="00EB1151" w:rsidRDefault="00095FDA" w:rsidP="00095FDA">
      <w:pPr>
        <w:pStyle w:val="D2-TXT"/>
        <w:spacing w:after="0"/>
        <w:ind w:left="142" w:firstLine="709"/>
        <w:rPr>
          <w:b/>
          <w:bCs/>
          <w:color w:val="FF0000"/>
          <w:u w:val="single"/>
        </w:rPr>
      </w:pPr>
    </w:p>
    <w:p w14:paraId="413F09AC" w14:textId="77777777" w:rsidR="00095FDA" w:rsidRPr="00EB1151" w:rsidRDefault="00095FDA" w:rsidP="00095FDA">
      <w:pPr>
        <w:pStyle w:val="D2-TXT"/>
        <w:spacing w:after="0"/>
        <w:ind w:left="142" w:firstLine="709"/>
        <w:rPr>
          <w:b/>
          <w:bCs/>
          <w:color w:val="FF0000"/>
          <w:u w:val="single"/>
        </w:rPr>
      </w:pPr>
    </w:p>
    <w:p w14:paraId="2A62D8F6" w14:textId="77777777" w:rsidR="00095FDA" w:rsidRPr="00EB1151" w:rsidRDefault="00095FDA" w:rsidP="00095FDA">
      <w:pPr>
        <w:pStyle w:val="D2-TXT"/>
        <w:spacing w:after="0"/>
        <w:ind w:left="142" w:firstLine="709"/>
        <w:rPr>
          <w:b/>
          <w:bCs/>
          <w:color w:val="FF0000"/>
          <w:u w:val="single"/>
        </w:rPr>
      </w:pPr>
    </w:p>
    <w:p w14:paraId="2D2A282A" w14:textId="77777777" w:rsidR="00095FDA" w:rsidRPr="00EB1151" w:rsidRDefault="00095FDA" w:rsidP="00095FDA">
      <w:pPr>
        <w:pStyle w:val="D2-TXT"/>
        <w:spacing w:after="0"/>
        <w:ind w:left="142" w:firstLine="709"/>
        <w:rPr>
          <w:b/>
          <w:bCs/>
          <w:color w:val="FF0000"/>
          <w:u w:val="single"/>
        </w:rPr>
      </w:pPr>
    </w:p>
    <w:p w14:paraId="4553A215" w14:textId="77777777" w:rsidR="00095FDA" w:rsidRPr="00EB1151" w:rsidRDefault="00095FDA" w:rsidP="00095FDA">
      <w:pPr>
        <w:pStyle w:val="D2-TXT"/>
        <w:spacing w:after="0"/>
        <w:ind w:left="142" w:firstLine="709"/>
        <w:rPr>
          <w:b/>
          <w:bCs/>
          <w:color w:val="FF0000"/>
          <w:u w:val="single"/>
        </w:rPr>
      </w:pPr>
    </w:p>
    <w:p w14:paraId="347DDCC4" w14:textId="77777777" w:rsidR="00095FDA" w:rsidRPr="00EB1151" w:rsidRDefault="00095FDA" w:rsidP="00095FDA">
      <w:pPr>
        <w:pStyle w:val="D2-TXT"/>
        <w:spacing w:after="0"/>
        <w:ind w:left="142" w:firstLine="709"/>
        <w:rPr>
          <w:b/>
          <w:bCs/>
          <w:color w:val="FF0000"/>
          <w:u w:val="single"/>
        </w:rPr>
      </w:pPr>
    </w:p>
    <w:p w14:paraId="5B8B1C93" w14:textId="77777777" w:rsidR="00095FDA" w:rsidRPr="00EB1151" w:rsidRDefault="00095FDA" w:rsidP="00095FDA">
      <w:pPr>
        <w:pStyle w:val="D2-TXT"/>
        <w:spacing w:after="0"/>
        <w:ind w:left="142" w:firstLine="709"/>
        <w:rPr>
          <w:b/>
          <w:bCs/>
          <w:color w:val="FF0000"/>
          <w:u w:val="single"/>
        </w:rPr>
      </w:pPr>
    </w:p>
    <w:p w14:paraId="02D41749" w14:textId="77777777" w:rsidR="00095FDA" w:rsidRPr="00EB1151" w:rsidRDefault="00095FDA" w:rsidP="00095FDA">
      <w:pPr>
        <w:pStyle w:val="D2-TXT"/>
        <w:spacing w:after="0"/>
        <w:ind w:left="142" w:firstLine="709"/>
        <w:rPr>
          <w:b/>
          <w:bCs/>
          <w:color w:val="FF0000"/>
          <w:u w:val="single"/>
        </w:rPr>
      </w:pPr>
    </w:p>
    <w:p w14:paraId="1D8E03DE" w14:textId="77777777" w:rsidR="00095FDA" w:rsidRPr="007A51F2" w:rsidRDefault="00095FDA" w:rsidP="00095FDA">
      <w:pPr>
        <w:pStyle w:val="D2-TXT"/>
        <w:spacing w:after="0"/>
        <w:ind w:left="142" w:firstLine="709"/>
        <w:rPr>
          <w:b/>
          <w:bCs/>
          <w:u w:val="single"/>
        </w:rPr>
      </w:pPr>
    </w:p>
    <w:p w14:paraId="5EB5754A" w14:textId="5558D64F" w:rsidR="00DD36DD" w:rsidRPr="007A51F2" w:rsidRDefault="009F6B78" w:rsidP="00BD1B12">
      <w:pPr>
        <w:pStyle w:val="D2-TXT"/>
        <w:spacing w:after="0"/>
        <w:ind w:left="142" w:firstLine="709"/>
        <w:rPr>
          <w:b/>
          <w:bCs/>
          <w:u w:val="single"/>
        </w:rPr>
      </w:pPr>
      <w:r w:rsidRPr="007A51F2">
        <w:rPr>
          <w:noProof/>
        </w:rPr>
        <mc:AlternateContent>
          <mc:Choice Requires="wps">
            <w:drawing>
              <wp:anchor distT="45720" distB="45720" distL="114300" distR="114300" simplePos="0" relativeHeight="251647488" behindDoc="0" locked="0" layoutInCell="1" allowOverlap="1" wp14:anchorId="362A9466" wp14:editId="63AE940E">
                <wp:simplePos x="0" y="0"/>
                <wp:positionH relativeFrom="column">
                  <wp:posOffset>1341533</wp:posOffset>
                </wp:positionH>
                <wp:positionV relativeFrom="paragraph">
                  <wp:posOffset>78871</wp:posOffset>
                </wp:positionV>
                <wp:extent cx="3959860" cy="254000"/>
                <wp:effectExtent l="0" t="0" r="2540" b="0"/>
                <wp:wrapSquare wrapText="bothSides"/>
                <wp:docPr id="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9860" cy="254000"/>
                        </a:xfrm>
                        <a:prstGeom prst="rect">
                          <a:avLst/>
                        </a:prstGeom>
                        <a:solidFill>
                          <a:srgbClr val="FFFFFF"/>
                        </a:solidFill>
                        <a:ln w="9525">
                          <a:noFill/>
                          <a:miter lim="800000"/>
                          <a:headEnd/>
                          <a:tailEnd/>
                        </a:ln>
                      </wps:spPr>
                      <wps:txbx>
                        <w:txbxContent>
                          <w:p w14:paraId="4CE9C49F" w14:textId="431A4FA4" w:rsidR="008842B7" w:rsidRPr="00DD36DD" w:rsidRDefault="008842B7" w:rsidP="008842B7">
                            <w:pPr>
                              <w:rPr>
                                <w:b/>
                                <w:bCs/>
                                <w:i/>
                                <w:iCs/>
                              </w:rPr>
                            </w:pPr>
                            <w:r w:rsidRPr="00AE1775">
                              <w:rPr>
                                <w:b/>
                                <w:bCs/>
                              </w:rPr>
                              <w:t>Tab.</w:t>
                            </w:r>
                            <w:r>
                              <w:rPr>
                                <w:b/>
                                <w:bCs/>
                              </w:rPr>
                              <w:t xml:space="preserve"> 3</w:t>
                            </w:r>
                            <w:r w:rsidRPr="00AE1775">
                              <w:rPr>
                                <w:b/>
                                <w:bCs/>
                              </w:rPr>
                              <w:t xml:space="preserve"> – </w:t>
                            </w:r>
                            <w:r w:rsidRPr="00AE1775">
                              <w:rPr>
                                <w:i/>
                                <w:iCs/>
                              </w:rPr>
                              <w:t>Technické parametry</w:t>
                            </w:r>
                            <w:r>
                              <w:rPr>
                                <w:i/>
                                <w:iCs/>
                              </w:rPr>
                              <w:t xml:space="preserve"> vzorového</w:t>
                            </w:r>
                            <w:r w:rsidRPr="00AE1775">
                              <w:rPr>
                                <w:i/>
                                <w:iCs/>
                              </w:rPr>
                              <w:t xml:space="preserve"> </w:t>
                            </w:r>
                            <w:r>
                              <w:rPr>
                                <w:i/>
                                <w:iCs/>
                              </w:rPr>
                              <w:t>výkonového</w:t>
                            </w:r>
                            <w:r w:rsidRPr="00AE1775">
                              <w:t xml:space="preserve"> </w:t>
                            </w:r>
                            <w:proofErr w:type="spellStart"/>
                            <w:r>
                              <w:rPr>
                                <w:i/>
                                <w:iCs/>
                              </w:rPr>
                              <w:t>optimizéru</w:t>
                            </w:r>
                            <w:proofErr w:type="spellEnd"/>
                            <w:r>
                              <w:rPr>
                                <w:i/>
                                <w:iCs/>
                              </w:rPr>
                              <w:t>.</w:t>
                            </w:r>
                          </w:p>
                          <w:p w14:paraId="0A1F91C1" w14:textId="62F78658" w:rsidR="004C1930" w:rsidRPr="00DD36DD" w:rsidRDefault="004C1930" w:rsidP="00DD36DD">
                            <w:pPr>
                              <w:rPr>
                                <w:b/>
                                <w:bCs/>
                                <w:i/>
                                <w:i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2A9466" id="_x0000_s1029" type="#_x0000_t202" style="position:absolute;left:0;text-align:left;margin-left:105.65pt;margin-top:6.2pt;width:311.8pt;height:20pt;z-index:251647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JB3EgIAAP0DAAAOAAAAZHJzL2Uyb0RvYy54bWysU9uO0zAQfUfiHyy/06SlXdqo6WrpUoS0&#10;XKSFD5g4TmPheIztNilfz9jpdqvlDZEHy5Oxz5w5c7y+HTrNjtJ5habk00nOmTQCa2X2Jf/xffdm&#10;yZkPYGrQaGTJT9Lz283rV+veFnKGLepaOkYgxhe9LXkbgi2yzItWduAnaKWhZIOug0Ch22e1g57Q&#10;O53N8vwm69HV1qGQ3tPf+zHJNwm/aaQIX5vGy8B0yYlbSKtLaxXXbLOGYu/AtkqcacA/sOhAGSp6&#10;gbqHAOzg1F9QnRIOPTZhIrDLsGmUkKkH6maav+jmsQUrUy8kjrcXmfz/gxVfjo/2m2NheI8DDTA1&#10;4e0Dip+eGdy2YPbyzjnsWwk1FZ5GybLe+uJ8NUrtCx9Bqv4z1jRkOARMQEPjuqgK9ckInQZwuogu&#10;h8AE/Xy7WqyWN5QSlJst5nmeppJB8XTbOh8+SuxY3JTc0VATOhwffIhsoHg6Eot51KreKa1T4PbV&#10;Vjt2BDLALn2pgRfHtGF9yVeL2SIhG4z3kzc6FcigWnUlXxK1kRwUUY0Ppk5HAig97omJNmd5oiKj&#10;NmGoBqZqajWWjmpVWJ9IL4ejH+n90KZF95uznrxYcv/rAE5ypj8Z0nw1nc+jeVMwX7ybUeCuM9V1&#10;BowgqJIHzsbtNiTDRzkM3tFsGpVke2ZypkweS2qe30M08XWcTj2/2s0fAAAA//8DAFBLAwQUAAYA&#10;CAAAACEAcuyuX94AAAAJAQAADwAAAGRycy9kb3ducmV2LnhtbEyPy26DMBBF95X6D9ZE6qZqDIS8&#10;KCZqK7XqNmk+YMAOoOAxwk4gf9/pqlnO3KM7Z/LdZDtxNYNvHSmI5xEIQ5XTLdUKjj+fLxsQPiBp&#10;7BwZBTfjYVc8PuSYaTfS3lwPoRZcQj5DBU0IfSalrxpj0c9db4izkxssBh6HWuoBRy63nUyiaCUt&#10;tsQXGuzNR2Oq8+FiFZy+x+fldiy/wnG9T1fv2K5Ld1PqaTa9vYIIZgr/MPzpszoU7FS6C2kvOgVJ&#10;HC8Y5SBJQTCwWaRbEKWCJS9kkcv7D4pfAAAA//8DAFBLAQItABQABgAIAAAAIQC2gziS/gAAAOEB&#10;AAATAAAAAAAAAAAAAAAAAAAAAABbQ29udGVudF9UeXBlc10ueG1sUEsBAi0AFAAGAAgAAAAhADj9&#10;If/WAAAAlAEAAAsAAAAAAAAAAAAAAAAALwEAAF9yZWxzLy5yZWxzUEsBAi0AFAAGAAgAAAAhAIlw&#10;kHcSAgAA/QMAAA4AAAAAAAAAAAAAAAAALgIAAGRycy9lMm9Eb2MueG1sUEsBAi0AFAAGAAgAAAAh&#10;AHLsrl/eAAAACQEAAA8AAAAAAAAAAAAAAAAAbAQAAGRycy9kb3ducmV2LnhtbFBLBQYAAAAABAAE&#10;APMAAAB3BQAAAAA=&#10;" stroked="f">
                <v:textbox>
                  <w:txbxContent>
                    <w:p w14:paraId="4CE9C49F" w14:textId="431A4FA4" w:rsidR="008842B7" w:rsidRPr="00DD36DD" w:rsidRDefault="008842B7" w:rsidP="008842B7">
                      <w:pPr>
                        <w:rPr>
                          <w:b/>
                          <w:bCs/>
                          <w:i/>
                          <w:iCs/>
                        </w:rPr>
                      </w:pPr>
                      <w:r w:rsidRPr="00AE1775">
                        <w:rPr>
                          <w:b/>
                          <w:bCs/>
                        </w:rPr>
                        <w:t>Tab.</w:t>
                      </w:r>
                      <w:r>
                        <w:rPr>
                          <w:b/>
                          <w:bCs/>
                        </w:rPr>
                        <w:t xml:space="preserve"> 3</w:t>
                      </w:r>
                      <w:r w:rsidRPr="00AE1775">
                        <w:rPr>
                          <w:b/>
                          <w:bCs/>
                        </w:rPr>
                        <w:t xml:space="preserve"> – </w:t>
                      </w:r>
                      <w:r w:rsidRPr="00AE1775">
                        <w:rPr>
                          <w:i/>
                          <w:iCs/>
                        </w:rPr>
                        <w:t>Technické parametry</w:t>
                      </w:r>
                      <w:r>
                        <w:rPr>
                          <w:i/>
                          <w:iCs/>
                        </w:rPr>
                        <w:t xml:space="preserve"> vzorového</w:t>
                      </w:r>
                      <w:r w:rsidRPr="00AE1775">
                        <w:rPr>
                          <w:i/>
                          <w:iCs/>
                        </w:rPr>
                        <w:t xml:space="preserve"> </w:t>
                      </w:r>
                      <w:r>
                        <w:rPr>
                          <w:i/>
                          <w:iCs/>
                        </w:rPr>
                        <w:t>výkonového</w:t>
                      </w:r>
                      <w:r w:rsidRPr="00AE1775">
                        <w:t xml:space="preserve"> </w:t>
                      </w:r>
                      <w:proofErr w:type="spellStart"/>
                      <w:r>
                        <w:rPr>
                          <w:i/>
                          <w:iCs/>
                        </w:rPr>
                        <w:t>optimizéru</w:t>
                      </w:r>
                      <w:proofErr w:type="spellEnd"/>
                      <w:r>
                        <w:rPr>
                          <w:i/>
                          <w:iCs/>
                        </w:rPr>
                        <w:t>.</w:t>
                      </w:r>
                    </w:p>
                    <w:p w14:paraId="0A1F91C1" w14:textId="62F78658" w:rsidR="004C1930" w:rsidRPr="00DD36DD" w:rsidRDefault="004C1930" w:rsidP="00DD36DD">
                      <w:pPr>
                        <w:rPr>
                          <w:b/>
                          <w:bCs/>
                          <w:i/>
                          <w:iCs/>
                        </w:rPr>
                      </w:pPr>
                    </w:p>
                  </w:txbxContent>
                </v:textbox>
                <w10:wrap type="square"/>
              </v:shape>
            </w:pict>
          </mc:Fallback>
        </mc:AlternateContent>
      </w:r>
    </w:p>
    <w:p w14:paraId="6D2B579A" w14:textId="6E5C656E" w:rsidR="00DD36DD" w:rsidRPr="007A51F2" w:rsidRDefault="00DD36DD" w:rsidP="00BD1B12">
      <w:pPr>
        <w:pStyle w:val="D2-TXT"/>
        <w:spacing w:after="0"/>
        <w:ind w:left="142" w:firstLine="709"/>
        <w:rPr>
          <w:b/>
          <w:bCs/>
          <w:u w:val="single"/>
        </w:rPr>
      </w:pPr>
    </w:p>
    <w:tbl>
      <w:tblPr>
        <w:tblStyle w:val="Tabulkasmkou2"/>
        <w:tblpPr w:leftFromText="141" w:rightFromText="141" w:vertAnchor="text" w:horzAnchor="margin" w:tblpXSpec="center" w:tblpY="109"/>
        <w:tblW w:w="0" w:type="auto"/>
        <w:tblLook w:val="04A0" w:firstRow="1" w:lastRow="0" w:firstColumn="1" w:lastColumn="0" w:noHBand="0" w:noVBand="1"/>
      </w:tblPr>
      <w:tblGrid>
        <w:gridCol w:w="3173"/>
        <w:gridCol w:w="1337"/>
        <w:gridCol w:w="4956"/>
      </w:tblGrid>
      <w:tr w:rsidR="007A51F2" w:rsidRPr="007A51F2" w14:paraId="6D2AA29B" w14:textId="77777777" w:rsidTr="000F3D7D">
        <w:trPr>
          <w:cnfStyle w:val="100000000000" w:firstRow="1" w:lastRow="0" w:firstColumn="0" w:lastColumn="0" w:oddVBand="0" w:evenVBand="0" w:oddHBand="0" w:evenHBand="0" w:firstRowFirstColumn="0" w:firstRowLastColumn="0" w:lastRowFirstColumn="0" w:lastRowLastColumn="0"/>
          <w:trHeight w:val="212"/>
        </w:trPr>
        <w:tc>
          <w:tcPr>
            <w:cnfStyle w:val="001000000000" w:firstRow="0" w:lastRow="0" w:firstColumn="1" w:lastColumn="0" w:oddVBand="0" w:evenVBand="0" w:oddHBand="0" w:evenHBand="0" w:firstRowFirstColumn="0" w:firstRowLastColumn="0" w:lastRowFirstColumn="0" w:lastRowLastColumn="0"/>
            <w:tcW w:w="9466" w:type="dxa"/>
            <w:gridSpan w:val="3"/>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tcPr>
          <w:p w14:paraId="4F578F8B" w14:textId="77777777" w:rsidR="008842B7" w:rsidRPr="007A51F2" w:rsidRDefault="008842B7" w:rsidP="000F3D7D">
            <w:pPr>
              <w:pStyle w:val="D2-TXT"/>
              <w:spacing w:after="0"/>
              <w:ind w:left="0"/>
              <w:jc w:val="center"/>
              <w:rPr>
                <w:b w:val="0"/>
                <w:bCs w:val="0"/>
              </w:rPr>
            </w:pPr>
            <w:r w:rsidRPr="007A51F2">
              <w:t xml:space="preserve">Obecné parametry vzorového výkonového </w:t>
            </w:r>
            <w:proofErr w:type="spellStart"/>
            <w:r w:rsidRPr="007A51F2">
              <w:t>optimizéru</w:t>
            </w:r>
            <w:proofErr w:type="spellEnd"/>
            <w:r w:rsidRPr="007A51F2">
              <w:t xml:space="preserve"> </w:t>
            </w:r>
            <w:proofErr w:type="gramStart"/>
            <w:r w:rsidRPr="007A51F2">
              <w:t>700W</w:t>
            </w:r>
            <w:proofErr w:type="gramEnd"/>
          </w:p>
        </w:tc>
      </w:tr>
      <w:tr w:rsidR="007A51F2" w:rsidRPr="007A51F2" w14:paraId="2BC05713" w14:textId="77777777" w:rsidTr="000F3D7D">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3173" w:type="dxa"/>
            <w:tcBorders>
              <w:top w:val="single" w:sz="12"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17AD0FB8" w14:textId="77777777" w:rsidR="008842B7" w:rsidRPr="007A51F2" w:rsidRDefault="008842B7" w:rsidP="000F3D7D">
            <w:pPr>
              <w:pStyle w:val="D2-TXT"/>
              <w:spacing w:after="0"/>
              <w:ind w:left="0"/>
              <w:rPr>
                <w:b w:val="0"/>
                <w:bCs w:val="0"/>
              </w:rPr>
            </w:pPr>
            <w:r w:rsidRPr="007A51F2">
              <w:rPr>
                <w:b w:val="0"/>
                <w:bCs w:val="0"/>
              </w:rPr>
              <w:t>Typ</w:t>
            </w:r>
          </w:p>
        </w:tc>
        <w:tc>
          <w:tcPr>
            <w:tcW w:w="1337" w:type="dxa"/>
            <w:tcBorders>
              <w:top w:val="single" w:sz="12"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540BF9D" w14:textId="77777777" w:rsidR="008842B7" w:rsidRPr="007A51F2" w:rsidRDefault="008842B7" w:rsidP="000F3D7D">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7A51F2">
              <w:t>-</w:t>
            </w:r>
          </w:p>
        </w:tc>
        <w:tc>
          <w:tcPr>
            <w:tcW w:w="4956" w:type="dxa"/>
            <w:tcBorders>
              <w:top w:val="single" w:sz="12"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0003C59A" w14:textId="77777777" w:rsidR="008842B7" w:rsidRPr="007A51F2" w:rsidRDefault="008842B7" w:rsidP="000F3D7D">
            <w:pPr>
              <w:pStyle w:val="D2-TXT"/>
              <w:spacing w:after="0"/>
              <w:ind w:left="0"/>
              <w:cnfStyle w:val="000000100000" w:firstRow="0" w:lastRow="0" w:firstColumn="0" w:lastColumn="0" w:oddVBand="0" w:evenVBand="0" w:oddHBand="1" w:evenHBand="0" w:firstRowFirstColumn="0" w:firstRowLastColumn="0" w:lastRowFirstColumn="0" w:lastRowLastColumn="0"/>
            </w:pPr>
            <w:r w:rsidRPr="007A51F2">
              <w:t xml:space="preserve">1:1 (1 </w:t>
            </w:r>
            <w:proofErr w:type="gramStart"/>
            <w:r w:rsidRPr="007A51F2">
              <w:t>panel :</w:t>
            </w:r>
            <w:proofErr w:type="gramEnd"/>
            <w:r w:rsidRPr="007A51F2">
              <w:t xml:space="preserve"> 1 </w:t>
            </w:r>
            <w:proofErr w:type="spellStart"/>
            <w:r w:rsidRPr="007A51F2">
              <w:t>optimizér</w:t>
            </w:r>
            <w:proofErr w:type="spellEnd"/>
            <w:r w:rsidRPr="007A51F2">
              <w:t>)</w:t>
            </w:r>
          </w:p>
        </w:tc>
      </w:tr>
      <w:tr w:rsidR="007A51F2" w:rsidRPr="007A51F2" w14:paraId="21E01F0F" w14:textId="77777777" w:rsidTr="000F3D7D">
        <w:trPr>
          <w:trHeight w:val="232"/>
        </w:trPr>
        <w:tc>
          <w:tcPr>
            <w:cnfStyle w:val="001000000000" w:firstRow="0" w:lastRow="0" w:firstColumn="1" w:lastColumn="0" w:oddVBand="0" w:evenVBand="0" w:oddHBand="0" w:evenHBand="0" w:firstRowFirstColumn="0" w:firstRowLastColumn="0" w:lastRowFirstColumn="0" w:lastRowLastColumn="0"/>
            <w:tcW w:w="3173"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0CD93B3D" w14:textId="77777777" w:rsidR="008842B7" w:rsidRPr="007A51F2" w:rsidRDefault="008842B7" w:rsidP="000F3D7D">
            <w:pPr>
              <w:pStyle w:val="D2-TXT"/>
              <w:spacing w:after="0"/>
              <w:ind w:left="0"/>
              <w:rPr>
                <w:b w:val="0"/>
                <w:bCs w:val="0"/>
              </w:rPr>
            </w:pPr>
            <w:r w:rsidRPr="007A51F2">
              <w:rPr>
                <w:b w:val="0"/>
                <w:bCs w:val="0"/>
              </w:rPr>
              <w:t>Rozměr</w:t>
            </w:r>
            <w:r w:rsidRPr="007A51F2">
              <w:t xml:space="preserve"> </w:t>
            </w:r>
            <w:proofErr w:type="spellStart"/>
            <w:r w:rsidRPr="007A51F2">
              <w:rPr>
                <w:b w:val="0"/>
                <w:bCs w:val="0"/>
              </w:rPr>
              <w:t>ŠxVxD</w:t>
            </w:r>
            <w:proofErr w:type="spellEnd"/>
          </w:p>
        </w:tc>
        <w:tc>
          <w:tcPr>
            <w:tcW w:w="133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4C25178" w14:textId="77777777" w:rsidR="008842B7" w:rsidRPr="007A51F2" w:rsidRDefault="008842B7" w:rsidP="000F3D7D">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rsidRPr="007A51F2">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2DBC0A33" w14:textId="77777777" w:rsidR="008842B7" w:rsidRPr="007A51F2" w:rsidRDefault="008842B7" w:rsidP="000F3D7D">
            <w:pPr>
              <w:pStyle w:val="D2-TXT"/>
              <w:spacing w:after="0"/>
              <w:ind w:left="0"/>
              <w:cnfStyle w:val="000000000000" w:firstRow="0" w:lastRow="0" w:firstColumn="0" w:lastColumn="0" w:oddVBand="0" w:evenVBand="0" w:oddHBand="0" w:evenHBand="0" w:firstRowFirstColumn="0" w:firstRowLastColumn="0" w:lastRowFirstColumn="0" w:lastRowLastColumn="0"/>
            </w:pPr>
            <w:r w:rsidRPr="007A51F2">
              <w:t>138,4 x 22,9 x 139,7mm</w:t>
            </w:r>
          </w:p>
        </w:tc>
      </w:tr>
      <w:tr w:rsidR="007A51F2" w:rsidRPr="007A51F2" w14:paraId="0C15D486" w14:textId="77777777" w:rsidTr="000F3D7D">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3173"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2E143A16" w14:textId="77777777" w:rsidR="008842B7" w:rsidRPr="007A51F2" w:rsidRDefault="008842B7" w:rsidP="000F3D7D">
            <w:pPr>
              <w:pStyle w:val="D2-TXT"/>
              <w:spacing w:after="0"/>
              <w:ind w:left="0"/>
              <w:rPr>
                <w:b w:val="0"/>
                <w:bCs w:val="0"/>
              </w:rPr>
            </w:pPr>
            <w:r w:rsidRPr="007A51F2">
              <w:rPr>
                <w:b w:val="0"/>
                <w:bCs w:val="0"/>
              </w:rPr>
              <w:t xml:space="preserve">Hmotnost </w:t>
            </w:r>
          </w:p>
        </w:tc>
        <w:tc>
          <w:tcPr>
            <w:tcW w:w="133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9051F97" w14:textId="77777777" w:rsidR="008842B7" w:rsidRPr="007A51F2" w:rsidRDefault="008842B7" w:rsidP="000F3D7D">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7A51F2">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3499D1E4" w14:textId="77777777" w:rsidR="008842B7" w:rsidRPr="007A51F2" w:rsidRDefault="008842B7" w:rsidP="000F3D7D">
            <w:pPr>
              <w:pStyle w:val="D2-TXT"/>
              <w:spacing w:after="0"/>
              <w:ind w:left="0"/>
              <w:cnfStyle w:val="000000100000" w:firstRow="0" w:lastRow="0" w:firstColumn="0" w:lastColumn="0" w:oddVBand="0" w:evenVBand="0" w:oddHBand="1" w:evenHBand="0" w:firstRowFirstColumn="0" w:firstRowLastColumn="0" w:lastRowFirstColumn="0" w:lastRowLastColumn="0"/>
            </w:pPr>
            <w:r w:rsidRPr="007A51F2">
              <w:t>0,52 kg</w:t>
            </w:r>
          </w:p>
        </w:tc>
      </w:tr>
      <w:tr w:rsidR="007A51F2" w:rsidRPr="007A51F2" w14:paraId="52F325C3" w14:textId="77777777" w:rsidTr="000F3D7D">
        <w:trPr>
          <w:trHeight w:val="60"/>
        </w:trPr>
        <w:tc>
          <w:tcPr>
            <w:cnfStyle w:val="001000000000" w:firstRow="0" w:lastRow="0" w:firstColumn="1" w:lastColumn="0" w:oddVBand="0" w:evenVBand="0" w:oddHBand="0" w:evenHBand="0" w:firstRowFirstColumn="0" w:firstRowLastColumn="0" w:lastRowFirstColumn="0" w:lastRowLastColumn="0"/>
            <w:tcW w:w="3173"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3C86D11A" w14:textId="77777777" w:rsidR="008842B7" w:rsidRPr="007A51F2" w:rsidRDefault="008842B7" w:rsidP="000F3D7D">
            <w:pPr>
              <w:pStyle w:val="D2-TXT"/>
              <w:spacing w:after="0"/>
              <w:ind w:left="0"/>
              <w:rPr>
                <w:b w:val="0"/>
                <w:bCs w:val="0"/>
              </w:rPr>
            </w:pPr>
            <w:r w:rsidRPr="007A51F2">
              <w:rPr>
                <w:b w:val="0"/>
                <w:bCs w:val="0"/>
              </w:rPr>
              <w:t>Stupeň krytí</w:t>
            </w:r>
          </w:p>
        </w:tc>
        <w:tc>
          <w:tcPr>
            <w:tcW w:w="133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B10A3AC" w14:textId="77777777" w:rsidR="008842B7" w:rsidRPr="007A51F2" w:rsidRDefault="008842B7" w:rsidP="000F3D7D">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rsidRPr="007A51F2">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6863AD10" w14:textId="77777777" w:rsidR="008842B7" w:rsidRPr="007A51F2" w:rsidRDefault="008842B7" w:rsidP="000F3D7D">
            <w:pPr>
              <w:pStyle w:val="D2-TXT"/>
              <w:spacing w:after="0"/>
              <w:ind w:left="0"/>
              <w:cnfStyle w:val="000000000000" w:firstRow="0" w:lastRow="0" w:firstColumn="0" w:lastColumn="0" w:oddVBand="0" w:evenVBand="0" w:oddHBand="0" w:evenHBand="0" w:firstRowFirstColumn="0" w:firstRowLastColumn="0" w:lastRowFirstColumn="0" w:lastRowLastColumn="0"/>
            </w:pPr>
            <w:r w:rsidRPr="007A51F2">
              <w:t xml:space="preserve">IP68, NEMA 3R </w:t>
            </w:r>
          </w:p>
        </w:tc>
      </w:tr>
      <w:tr w:rsidR="007A51F2" w:rsidRPr="007A51F2" w14:paraId="4009D9B0" w14:textId="77777777" w:rsidTr="000F3D7D">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3173"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54FC99B5" w14:textId="77777777" w:rsidR="008842B7" w:rsidRPr="007A51F2" w:rsidRDefault="008842B7" w:rsidP="000F3D7D">
            <w:pPr>
              <w:pStyle w:val="D2-TXT"/>
              <w:spacing w:after="0"/>
              <w:ind w:left="0"/>
              <w:rPr>
                <w:b w:val="0"/>
                <w:bCs w:val="0"/>
              </w:rPr>
            </w:pPr>
            <w:proofErr w:type="gramStart"/>
            <w:r w:rsidRPr="007A51F2">
              <w:rPr>
                <w:b w:val="0"/>
                <w:bCs w:val="0"/>
              </w:rPr>
              <w:t>Konektory - vstupní</w:t>
            </w:r>
            <w:proofErr w:type="gramEnd"/>
          </w:p>
        </w:tc>
        <w:tc>
          <w:tcPr>
            <w:tcW w:w="133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9A195DC" w14:textId="77777777" w:rsidR="008842B7" w:rsidRPr="007A51F2" w:rsidRDefault="008842B7" w:rsidP="000F3D7D">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7A51F2">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46FF0259" w14:textId="77777777" w:rsidR="008842B7" w:rsidRPr="007A51F2" w:rsidRDefault="008842B7" w:rsidP="000F3D7D">
            <w:pPr>
              <w:pStyle w:val="D2-TXT"/>
              <w:spacing w:after="0"/>
              <w:ind w:left="0"/>
              <w:cnfStyle w:val="000000100000" w:firstRow="0" w:lastRow="0" w:firstColumn="0" w:lastColumn="0" w:oddVBand="0" w:evenVBand="0" w:oddHBand="1" w:evenHBand="0" w:firstRowFirstColumn="0" w:firstRowLastColumn="0" w:lastRowFirstColumn="0" w:lastRowLastColumn="0"/>
            </w:pPr>
            <w:r w:rsidRPr="007A51F2">
              <w:t>MC4 (standard) EVO2 (volitelné)</w:t>
            </w:r>
          </w:p>
        </w:tc>
      </w:tr>
      <w:tr w:rsidR="007A51F2" w:rsidRPr="007A51F2" w14:paraId="3DD0E57A" w14:textId="77777777" w:rsidTr="000F3D7D">
        <w:trPr>
          <w:trHeight w:val="197"/>
        </w:trPr>
        <w:tc>
          <w:tcPr>
            <w:cnfStyle w:val="001000000000" w:firstRow="0" w:lastRow="0" w:firstColumn="1" w:lastColumn="0" w:oddVBand="0" w:evenVBand="0" w:oddHBand="0" w:evenHBand="0" w:firstRowFirstColumn="0" w:firstRowLastColumn="0" w:lastRowFirstColumn="0" w:lastRowLastColumn="0"/>
            <w:tcW w:w="9466" w:type="dxa"/>
            <w:gridSpan w:val="3"/>
            <w:tcBorders>
              <w:top w:val="single" w:sz="4" w:space="0" w:color="7F7F7F" w:themeColor="text1" w:themeTint="80"/>
              <w:left w:val="single" w:sz="12" w:space="0" w:color="7F7F7F" w:themeColor="text1" w:themeTint="80"/>
              <w:bottom w:val="single" w:sz="4" w:space="0" w:color="7F7F7F" w:themeColor="text1" w:themeTint="80"/>
              <w:right w:val="single" w:sz="12" w:space="0" w:color="7F7F7F" w:themeColor="text1" w:themeTint="80"/>
            </w:tcBorders>
          </w:tcPr>
          <w:p w14:paraId="54F1081B" w14:textId="77777777" w:rsidR="008842B7" w:rsidRPr="007A51F2" w:rsidRDefault="008842B7" w:rsidP="000F3D7D">
            <w:pPr>
              <w:pStyle w:val="D2-TXT"/>
              <w:spacing w:after="0"/>
              <w:ind w:left="0"/>
              <w:jc w:val="center"/>
            </w:pPr>
            <w:r w:rsidRPr="007A51F2">
              <w:t xml:space="preserve">Technické parametry výkonového </w:t>
            </w:r>
            <w:proofErr w:type="spellStart"/>
            <w:r w:rsidRPr="007A51F2">
              <w:t>optimizéru</w:t>
            </w:r>
            <w:proofErr w:type="spellEnd"/>
            <w:r w:rsidRPr="007A51F2">
              <w:t xml:space="preserve"> (DC)</w:t>
            </w:r>
          </w:p>
        </w:tc>
      </w:tr>
      <w:tr w:rsidR="007A51F2" w:rsidRPr="007A51F2" w14:paraId="6E15848F" w14:textId="77777777" w:rsidTr="000F3D7D">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3173" w:type="dxa"/>
            <w:tcBorders>
              <w:top w:val="single" w:sz="12"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120041DB" w14:textId="77777777" w:rsidR="008842B7" w:rsidRPr="007A51F2" w:rsidRDefault="008842B7" w:rsidP="000F3D7D">
            <w:pPr>
              <w:pStyle w:val="D2-TXT"/>
              <w:spacing w:after="0"/>
              <w:ind w:left="0"/>
              <w:rPr>
                <w:b w:val="0"/>
                <w:bCs w:val="0"/>
              </w:rPr>
            </w:pPr>
            <w:r w:rsidRPr="007A51F2">
              <w:rPr>
                <w:b w:val="0"/>
                <w:bCs w:val="0"/>
              </w:rPr>
              <w:t>Jmenovitý vstupní výkon</w:t>
            </w:r>
          </w:p>
        </w:tc>
        <w:tc>
          <w:tcPr>
            <w:tcW w:w="1337" w:type="dxa"/>
            <w:tcBorders>
              <w:top w:val="single" w:sz="12"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EEB1B71" w14:textId="77777777" w:rsidR="008842B7" w:rsidRPr="007A51F2" w:rsidRDefault="008842B7" w:rsidP="000F3D7D">
            <w:pPr>
              <w:pStyle w:val="D2-TXT"/>
              <w:spacing w:after="0"/>
              <w:ind w:left="0"/>
              <w:jc w:val="left"/>
              <w:cnfStyle w:val="000000100000" w:firstRow="0" w:lastRow="0" w:firstColumn="0" w:lastColumn="0" w:oddVBand="0" w:evenVBand="0" w:oddHBand="1" w:evenHBand="0" w:firstRowFirstColumn="0" w:firstRowLastColumn="0" w:lastRowFirstColumn="0" w:lastRowLastColumn="0"/>
            </w:pPr>
            <w:proofErr w:type="spellStart"/>
            <w:r w:rsidRPr="007A51F2">
              <w:t>P</w:t>
            </w:r>
            <w:r w:rsidRPr="007A51F2">
              <w:rPr>
                <w:vertAlign w:val="subscript"/>
              </w:rPr>
              <w:t>mpp</w:t>
            </w:r>
            <w:proofErr w:type="spellEnd"/>
            <w:r w:rsidRPr="007A51F2">
              <w:t xml:space="preserve"> [W]</w:t>
            </w:r>
          </w:p>
        </w:tc>
        <w:tc>
          <w:tcPr>
            <w:tcW w:w="4956" w:type="dxa"/>
            <w:tcBorders>
              <w:top w:val="single" w:sz="12"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0C889053" w14:textId="77777777" w:rsidR="008842B7" w:rsidRPr="007A51F2" w:rsidRDefault="008842B7" w:rsidP="000F3D7D">
            <w:pPr>
              <w:pStyle w:val="D2-TXT"/>
              <w:spacing w:after="0"/>
              <w:ind w:left="0"/>
              <w:cnfStyle w:val="000000100000" w:firstRow="0" w:lastRow="0" w:firstColumn="0" w:lastColumn="0" w:oddVBand="0" w:evenVBand="0" w:oddHBand="1" w:evenHBand="0" w:firstRowFirstColumn="0" w:firstRowLastColumn="0" w:lastRowFirstColumn="0" w:lastRowLastColumn="0"/>
            </w:pPr>
            <w:r w:rsidRPr="007A51F2">
              <w:t xml:space="preserve">700 </w:t>
            </w:r>
          </w:p>
        </w:tc>
      </w:tr>
      <w:tr w:rsidR="007A51F2" w:rsidRPr="007A51F2" w14:paraId="57FB9D88" w14:textId="77777777" w:rsidTr="000F3D7D">
        <w:trPr>
          <w:trHeight w:val="232"/>
        </w:trPr>
        <w:tc>
          <w:tcPr>
            <w:cnfStyle w:val="001000000000" w:firstRow="0" w:lastRow="0" w:firstColumn="1" w:lastColumn="0" w:oddVBand="0" w:evenVBand="0" w:oddHBand="0" w:evenHBand="0" w:firstRowFirstColumn="0" w:firstRowLastColumn="0" w:lastRowFirstColumn="0" w:lastRowLastColumn="0"/>
            <w:tcW w:w="3173"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4A8B5BEF" w14:textId="77777777" w:rsidR="008842B7" w:rsidRPr="007A51F2" w:rsidRDefault="008842B7" w:rsidP="000F3D7D">
            <w:pPr>
              <w:pStyle w:val="D2-TXT"/>
              <w:spacing w:after="0"/>
              <w:ind w:left="0"/>
              <w:rPr>
                <w:b w:val="0"/>
                <w:bCs w:val="0"/>
              </w:rPr>
            </w:pPr>
            <w:r w:rsidRPr="007A51F2">
              <w:rPr>
                <w:b w:val="0"/>
                <w:bCs w:val="0"/>
              </w:rPr>
              <w:t>Rozsah pracovního napětí</w:t>
            </w:r>
          </w:p>
        </w:tc>
        <w:tc>
          <w:tcPr>
            <w:tcW w:w="133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F52AE93" w14:textId="77777777" w:rsidR="008842B7" w:rsidRPr="007A51F2" w:rsidRDefault="008842B7" w:rsidP="000F3D7D">
            <w:pPr>
              <w:pStyle w:val="D2-TXT"/>
              <w:spacing w:after="0"/>
              <w:ind w:left="0"/>
              <w:jc w:val="left"/>
              <w:cnfStyle w:val="000000000000" w:firstRow="0" w:lastRow="0" w:firstColumn="0" w:lastColumn="0" w:oddVBand="0" w:evenVBand="0" w:oddHBand="0" w:evenHBand="0" w:firstRowFirstColumn="0" w:firstRowLastColumn="0" w:lastRowFirstColumn="0" w:lastRowLastColumn="0"/>
              <w:rPr>
                <w:b/>
                <w:bCs/>
              </w:rPr>
            </w:pPr>
            <w:r w:rsidRPr="007A51F2">
              <w:t>MPPT [V]</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02001393" w14:textId="77777777" w:rsidR="008842B7" w:rsidRPr="007A51F2" w:rsidRDefault="008842B7" w:rsidP="000F3D7D">
            <w:pPr>
              <w:pStyle w:val="D2-TXT"/>
              <w:spacing w:after="0"/>
              <w:ind w:left="0"/>
              <w:cnfStyle w:val="000000000000" w:firstRow="0" w:lastRow="0" w:firstColumn="0" w:lastColumn="0" w:oddVBand="0" w:evenVBand="0" w:oddHBand="0" w:evenHBand="0" w:firstRowFirstColumn="0" w:firstRowLastColumn="0" w:lastRowFirstColumn="0" w:lastRowLastColumn="0"/>
            </w:pPr>
            <w:r w:rsidRPr="007A51F2">
              <w:t>16-80</w:t>
            </w:r>
          </w:p>
        </w:tc>
      </w:tr>
      <w:tr w:rsidR="007A51F2" w:rsidRPr="007A51F2" w14:paraId="358AEF2A" w14:textId="77777777" w:rsidTr="000F3D7D">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3173"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6AD74DE9" w14:textId="77777777" w:rsidR="008842B7" w:rsidRPr="007A51F2" w:rsidRDefault="008842B7" w:rsidP="000F3D7D">
            <w:pPr>
              <w:pStyle w:val="D2-TXT"/>
              <w:spacing w:after="0"/>
              <w:ind w:left="0"/>
              <w:rPr>
                <w:b w:val="0"/>
                <w:bCs w:val="0"/>
              </w:rPr>
            </w:pPr>
            <w:r w:rsidRPr="007A51F2">
              <w:rPr>
                <w:b w:val="0"/>
                <w:bCs w:val="0"/>
              </w:rPr>
              <w:t>Poruchové (bezpečné) napětí</w:t>
            </w:r>
          </w:p>
        </w:tc>
        <w:tc>
          <w:tcPr>
            <w:tcW w:w="1337"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D4DCE0" w14:textId="77777777" w:rsidR="008842B7" w:rsidRPr="007A51F2" w:rsidRDefault="008842B7" w:rsidP="000F3D7D">
            <w:pPr>
              <w:pStyle w:val="D2-TXT"/>
              <w:spacing w:after="0"/>
              <w:ind w:left="0"/>
              <w:jc w:val="left"/>
              <w:cnfStyle w:val="000000100000" w:firstRow="0" w:lastRow="0" w:firstColumn="0" w:lastColumn="0" w:oddVBand="0" w:evenVBand="0" w:oddHBand="1" w:evenHBand="0" w:firstRowFirstColumn="0" w:firstRowLastColumn="0" w:lastRowFirstColumn="0" w:lastRowLastColumn="0"/>
            </w:pPr>
            <w:proofErr w:type="spellStart"/>
            <w:r w:rsidRPr="007A51F2">
              <w:t>U</w:t>
            </w:r>
            <w:r w:rsidRPr="007A51F2">
              <w:rPr>
                <w:vertAlign w:val="subscript"/>
              </w:rPr>
              <w:t>safe</w:t>
            </w:r>
            <w:proofErr w:type="spellEnd"/>
            <w:r w:rsidRPr="007A51F2">
              <w:t xml:space="preserve"> [V]</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612A79AE" w14:textId="77777777" w:rsidR="008842B7" w:rsidRPr="007A51F2" w:rsidRDefault="008842B7" w:rsidP="000F3D7D">
            <w:pPr>
              <w:pStyle w:val="D2-TXT"/>
              <w:spacing w:after="0"/>
              <w:ind w:left="0"/>
              <w:cnfStyle w:val="000000100000" w:firstRow="0" w:lastRow="0" w:firstColumn="0" w:lastColumn="0" w:oddVBand="0" w:evenVBand="0" w:oddHBand="1" w:evenHBand="0" w:firstRowFirstColumn="0" w:firstRowLastColumn="0" w:lastRowFirstColumn="0" w:lastRowLastColumn="0"/>
            </w:pPr>
            <w:r w:rsidRPr="007A51F2">
              <w:t>1 (</w:t>
            </w:r>
            <w:r w:rsidRPr="007A51F2">
              <w:rPr>
                <w:rFonts w:cs="Calibri"/>
              </w:rPr>
              <w:t>±</w:t>
            </w:r>
            <w:r w:rsidRPr="007A51F2">
              <w:t>10 %)</w:t>
            </w:r>
          </w:p>
        </w:tc>
      </w:tr>
      <w:tr w:rsidR="007A51F2" w:rsidRPr="007A51F2" w14:paraId="3FBD4FE3" w14:textId="77777777" w:rsidTr="000F3D7D">
        <w:trPr>
          <w:trHeight w:val="232"/>
        </w:trPr>
        <w:tc>
          <w:tcPr>
            <w:cnfStyle w:val="001000000000" w:firstRow="0" w:lastRow="0" w:firstColumn="1" w:lastColumn="0" w:oddVBand="0" w:evenVBand="0" w:oddHBand="0" w:evenHBand="0" w:firstRowFirstColumn="0" w:firstRowLastColumn="0" w:lastRowFirstColumn="0" w:lastRowLastColumn="0"/>
            <w:tcW w:w="3173"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2E05E7C4" w14:textId="77777777" w:rsidR="008842B7" w:rsidRPr="007A51F2" w:rsidRDefault="008842B7" w:rsidP="000F3D7D">
            <w:pPr>
              <w:pStyle w:val="D2-TXT"/>
              <w:spacing w:after="0"/>
              <w:ind w:left="0"/>
              <w:rPr>
                <w:b w:val="0"/>
                <w:bCs w:val="0"/>
              </w:rPr>
            </w:pPr>
            <w:r w:rsidRPr="007A51F2">
              <w:rPr>
                <w:b w:val="0"/>
                <w:bCs w:val="0"/>
              </w:rPr>
              <w:t>Maximální vstupní napětí</w:t>
            </w:r>
          </w:p>
        </w:tc>
        <w:tc>
          <w:tcPr>
            <w:tcW w:w="1337" w:type="dxa"/>
            <w:tcBorders>
              <w:top w:val="single" w:sz="4" w:space="0" w:color="7F7F7F" w:themeColor="text1" w:themeTint="80"/>
              <w:left w:val="single" w:sz="4" w:space="0" w:color="7F7F7F" w:themeColor="text1" w:themeTint="80"/>
              <w:right w:val="single" w:sz="4" w:space="0" w:color="7F7F7F" w:themeColor="text1" w:themeTint="80"/>
            </w:tcBorders>
          </w:tcPr>
          <w:p w14:paraId="339904F3" w14:textId="77777777" w:rsidR="008842B7" w:rsidRPr="007A51F2" w:rsidRDefault="008842B7" w:rsidP="000F3D7D">
            <w:pPr>
              <w:pStyle w:val="D2-TXT"/>
              <w:spacing w:after="0"/>
              <w:ind w:left="0"/>
              <w:jc w:val="left"/>
              <w:cnfStyle w:val="000000000000" w:firstRow="0" w:lastRow="0" w:firstColumn="0" w:lastColumn="0" w:oddVBand="0" w:evenVBand="0" w:oddHBand="0" w:evenHBand="0" w:firstRowFirstColumn="0" w:firstRowLastColumn="0" w:lastRowFirstColumn="0" w:lastRowLastColumn="0"/>
              <w:rPr>
                <w:b/>
                <w:bCs/>
              </w:rPr>
            </w:pPr>
            <w:proofErr w:type="spellStart"/>
            <w:r w:rsidRPr="007A51F2">
              <w:t>U</w:t>
            </w:r>
            <w:r w:rsidRPr="007A51F2">
              <w:rPr>
                <w:vertAlign w:val="subscript"/>
              </w:rPr>
              <w:t>oc</w:t>
            </w:r>
            <w:proofErr w:type="spellEnd"/>
            <w:r w:rsidRPr="007A51F2">
              <w:t xml:space="preserve"> [V]</w:t>
            </w:r>
          </w:p>
        </w:tc>
        <w:tc>
          <w:tcPr>
            <w:tcW w:w="4956" w:type="dxa"/>
            <w:tcBorders>
              <w:top w:val="single" w:sz="4" w:space="0" w:color="7F7F7F" w:themeColor="text1" w:themeTint="80"/>
              <w:left w:val="single" w:sz="4" w:space="0" w:color="7F7F7F" w:themeColor="text1" w:themeTint="80"/>
              <w:right w:val="single" w:sz="8" w:space="0" w:color="808080" w:themeColor="background1" w:themeShade="80"/>
            </w:tcBorders>
          </w:tcPr>
          <w:p w14:paraId="105FA157" w14:textId="77777777" w:rsidR="008842B7" w:rsidRPr="007A51F2" w:rsidRDefault="008842B7" w:rsidP="000F3D7D">
            <w:pPr>
              <w:pStyle w:val="D2-TXT"/>
              <w:spacing w:after="0"/>
              <w:ind w:left="0"/>
              <w:cnfStyle w:val="000000000000" w:firstRow="0" w:lastRow="0" w:firstColumn="0" w:lastColumn="0" w:oddVBand="0" w:evenVBand="0" w:oddHBand="0" w:evenHBand="0" w:firstRowFirstColumn="0" w:firstRowLastColumn="0" w:lastRowFirstColumn="0" w:lastRowLastColumn="0"/>
            </w:pPr>
            <w:r w:rsidRPr="007A51F2">
              <w:t xml:space="preserve">80 </w:t>
            </w:r>
          </w:p>
        </w:tc>
      </w:tr>
      <w:tr w:rsidR="007A51F2" w:rsidRPr="007A51F2" w14:paraId="1A23FD39" w14:textId="77777777" w:rsidTr="000F3D7D">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3173"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5CAE83AA" w14:textId="77777777" w:rsidR="008842B7" w:rsidRPr="007A51F2" w:rsidRDefault="008842B7" w:rsidP="000F3D7D">
            <w:pPr>
              <w:pStyle w:val="D2-TXT"/>
              <w:spacing w:after="0"/>
              <w:ind w:left="0"/>
              <w:rPr>
                <w:b w:val="0"/>
                <w:bCs w:val="0"/>
              </w:rPr>
            </w:pPr>
            <w:r w:rsidRPr="007A51F2">
              <w:rPr>
                <w:b w:val="0"/>
                <w:bCs w:val="0"/>
              </w:rPr>
              <w:t xml:space="preserve">Maximální vstupní proud </w:t>
            </w:r>
          </w:p>
        </w:tc>
        <w:tc>
          <w:tcPr>
            <w:tcW w:w="1337" w:type="dxa"/>
            <w:tcBorders>
              <w:left w:val="single" w:sz="4" w:space="0" w:color="7F7F7F" w:themeColor="text1" w:themeTint="80"/>
              <w:right w:val="single" w:sz="4" w:space="0" w:color="7F7F7F" w:themeColor="text1" w:themeTint="80"/>
            </w:tcBorders>
          </w:tcPr>
          <w:p w14:paraId="2DFE068C" w14:textId="77777777" w:rsidR="008842B7" w:rsidRPr="007A51F2" w:rsidRDefault="008842B7" w:rsidP="000F3D7D">
            <w:pPr>
              <w:pStyle w:val="D2-TXT"/>
              <w:spacing w:after="0"/>
              <w:ind w:left="0"/>
              <w:jc w:val="left"/>
              <w:cnfStyle w:val="000000100000" w:firstRow="0" w:lastRow="0" w:firstColumn="0" w:lastColumn="0" w:oddVBand="0" w:evenVBand="0" w:oddHBand="1" w:evenHBand="0" w:firstRowFirstColumn="0" w:firstRowLastColumn="0" w:lastRowFirstColumn="0" w:lastRowLastColumn="0"/>
              <w:rPr>
                <w:b/>
                <w:bCs/>
              </w:rPr>
            </w:pPr>
            <w:proofErr w:type="spellStart"/>
            <w:r w:rsidRPr="007A51F2">
              <w:t>I</w:t>
            </w:r>
            <w:r w:rsidRPr="007A51F2">
              <w:rPr>
                <w:vertAlign w:val="subscript"/>
              </w:rPr>
              <w:t>sc</w:t>
            </w:r>
            <w:proofErr w:type="spellEnd"/>
            <w:r w:rsidRPr="007A51F2">
              <w:t xml:space="preserve"> [A]</w:t>
            </w:r>
          </w:p>
        </w:tc>
        <w:tc>
          <w:tcPr>
            <w:tcW w:w="4956" w:type="dxa"/>
            <w:tcBorders>
              <w:left w:val="single" w:sz="4" w:space="0" w:color="7F7F7F" w:themeColor="text1" w:themeTint="80"/>
              <w:right w:val="single" w:sz="8" w:space="0" w:color="808080" w:themeColor="background1" w:themeShade="80"/>
            </w:tcBorders>
          </w:tcPr>
          <w:p w14:paraId="054DF105" w14:textId="77777777" w:rsidR="008842B7" w:rsidRPr="007A51F2" w:rsidRDefault="008842B7" w:rsidP="000F3D7D">
            <w:pPr>
              <w:pStyle w:val="D2-TXT"/>
              <w:spacing w:after="0"/>
              <w:ind w:left="0"/>
              <w:cnfStyle w:val="000000100000" w:firstRow="0" w:lastRow="0" w:firstColumn="0" w:lastColumn="0" w:oddVBand="0" w:evenVBand="0" w:oddHBand="1" w:evenHBand="0" w:firstRowFirstColumn="0" w:firstRowLastColumn="0" w:lastRowFirstColumn="0" w:lastRowLastColumn="0"/>
            </w:pPr>
            <w:r w:rsidRPr="007A51F2">
              <w:t xml:space="preserve">15 </w:t>
            </w:r>
          </w:p>
        </w:tc>
      </w:tr>
      <w:tr w:rsidR="007A51F2" w:rsidRPr="007A51F2" w14:paraId="1AF43AE1" w14:textId="77777777" w:rsidTr="000F3D7D">
        <w:trPr>
          <w:trHeight w:val="225"/>
        </w:trPr>
        <w:tc>
          <w:tcPr>
            <w:cnfStyle w:val="001000000000" w:firstRow="0" w:lastRow="0" w:firstColumn="1" w:lastColumn="0" w:oddVBand="0" w:evenVBand="0" w:oddHBand="0" w:evenHBand="0" w:firstRowFirstColumn="0" w:firstRowLastColumn="0" w:lastRowFirstColumn="0" w:lastRowLastColumn="0"/>
            <w:tcW w:w="3173"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71B63438" w14:textId="77777777" w:rsidR="008842B7" w:rsidRPr="007A51F2" w:rsidRDefault="008842B7" w:rsidP="000F3D7D">
            <w:pPr>
              <w:pStyle w:val="D2-TXT"/>
              <w:spacing w:after="0"/>
              <w:ind w:left="0"/>
              <w:jc w:val="left"/>
              <w:rPr>
                <w:b w:val="0"/>
                <w:bCs w:val="0"/>
              </w:rPr>
            </w:pPr>
            <w:r w:rsidRPr="007A51F2">
              <w:rPr>
                <w:b w:val="0"/>
                <w:bCs w:val="0"/>
              </w:rPr>
              <w:t xml:space="preserve">Maximální systémové napětí </w:t>
            </w:r>
            <w:proofErr w:type="spellStart"/>
            <w:r w:rsidRPr="007A51F2">
              <w:rPr>
                <w:b w:val="0"/>
                <w:bCs w:val="0"/>
              </w:rPr>
              <w:t>stringu</w:t>
            </w:r>
            <w:proofErr w:type="spellEnd"/>
          </w:p>
        </w:tc>
        <w:tc>
          <w:tcPr>
            <w:tcW w:w="1337" w:type="dxa"/>
            <w:tcBorders>
              <w:left w:val="single" w:sz="4" w:space="0" w:color="7F7F7F" w:themeColor="text1" w:themeTint="80"/>
              <w:right w:val="single" w:sz="4" w:space="0" w:color="7F7F7F" w:themeColor="text1" w:themeTint="80"/>
            </w:tcBorders>
          </w:tcPr>
          <w:p w14:paraId="75FE313E" w14:textId="77777777" w:rsidR="008842B7" w:rsidRPr="007A51F2" w:rsidRDefault="008842B7" w:rsidP="000F3D7D">
            <w:pPr>
              <w:pStyle w:val="D2-TXT"/>
              <w:spacing w:after="0"/>
              <w:ind w:left="0"/>
              <w:jc w:val="left"/>
              <w:cnfStyle w:val="000000000000" w:firstRow="0" w:lastRow="0" w:firstColumn="0" w:lastColumn="0" w:oddVBand="0" w:evenVBand="0" w:oddHBand="0" w:evenHBand="0" w:firstRowFirstColumn="0" w:firstRowLastColumn="0" w:lastRowFirstColumn="0" w:lastRowLastColumn="0"/>
              <w:rPr>
                <w:b/>
                <w:bCs/>
              </w:rPr>
            </w:pPr>
            <w:proofErr w:type="spellStart"/>
            <w:r w:rsidRPr="007A51F2">
              <w:t>U</w:t>
            </w:r>
            <w:r w:rsidRPr="007A51F2">
              <w:rPr>
                <w:vertAlign w:val="subscript"/>
              </w:rPr>
              <w:t>smax</w:t>
            </w:r>
            <w:proofErr w:type="spellEnd"/>
            <w:r w:rsidRPr="007A51F2">
              <w:t xml:space="preserve"> [V]</w:t>
            </w:r>
          </w:p>
        </w:tc>
        <w:tc>
          <w:tcPr>
            <w:tcW w:w="4956" w:type="dxa"/>
            <w:tcBorders>
              <w:left w:val="single" w:sz="4" w:space="0" w:color="7F7F7F" w:themeColor="text1" w:themeTint="80"/>
              <w:right w:val="single" w:sz="8" w:space="0" w:color="808080" w:themeColor="background1" w:themeShade="80"/>
            </w:tcBorders>
          </w:tcPr>
          <w:p w14:paraId="33B3FCC1" w14:textId="77777777" w:rsidR="008842B7" w:rsidRPr="007A51F2" w:rsidRDefault="008842B7" w:rsidP="000F3D7D">
            <w:pPr>
              <w:pStyle w:val="D2-TXT"/>
              <w:spacing w:after="0"/>
              <w:ind w:left="0"/>
              <w:cnfStyle w:val="000000000000" w:firstRow="0" w:lastRow="0" w:firstColumn="0" w:lastColumn="0" w:oddVBand="0" w:evenVBand="0" w:oddHBand="0" w:evenHBand="0" w:firstRowFirstColumn="0" w:firstRowLastColumn="0" w:lastRowFirstColumn="0" w:lastRowLastColumn="0"/>
            </w:pPr>
            <w:r w:rsidRPr="007A51F2">
              <w:t>1000</w:t>
            </w:r>
          </w:p>
        </w:tc>
      </w:tr>
    </w:tbl>
    <w:p w14:paraId="3A116394" w14:textId="37A1861F" w:rsidR="00DD091A" w:rsidRPr="00EB1151" w:rsidRDefault="00DD091A" w:rsidP="00BD1B12">
      <w:pPr>
        <w:pStyle w:val="D2-TXT"/>
        <w:spacing w:after="0"/>
        <w:ind w:left="142" w:firstLine="709"/>
        <w:rPr>
          <w:b/>
          <w:bCs/>
          <w:color w:val="FF0000"/>
          <w:u w:val="single"/>
        </w:rPr>
      </w:pPr>
    </w:p>
    <w:p w14:paraId="14899D1C" w14:textId="77777777" w:rsidR="00F0082A" w:rsidRPr="00EB1151" w:rsidRDefault="00F0082A" w:rsidP="00BD1B12">
      <w:pPr>
        <w:pStyle w:val="D2-TXT"/>
        <w:spacing w:after="0"/>
        <w:ind w:left="142" w:firstLine="709"/>
        <w:rPr>
          <w:b/>
          <w:bCs/>
          <w:color w:val="FF0000"/>
          <w:u w:val="single"/>
        </w:rPr>
      </w:pPr>
    </w:p>
    <w:p w14:paraId="514A04CD" w14:textId="77777777" w:rsidR="00F0082A" w:rsidRPr="00EB1151" w:rsidRDefault="00F0082A" w:rsidP="00BD1B12">
      <w:pPr>
        <w:pStyle w:val="D2-TXT"/>
        <w:spacing w:after="0"/>
        <w:ind w:left="142" w:firstLine="709"/>
        <w:rPr>
          <w:b/>
          <w:bCs/>
          <w:color w:val="FF0000"/>
          <w:u w:val="single"/>
        </w:rPr>
      </w:pPr>
    </w:p>
    <w:p w14:paraId="1E91EA6E" w14:textId="77777777" w:rsidR="002F7D0E" w:rsidRPr="00EB1151" w:rsidRDefault="002F7D0E" w:rsidP="00BD1B12">
      <w:pPr>
        <w:pStyle w:val="D2-TXT"/>
        <w:spacing w:after="0"/>
        <w:ind w:left="142" w:firstLine="709"/>
        <w:rPr>
          <w:b/>
          <w:bCs/>
          <w:color w:val="FF0000"/>
          <w:u w:val="single"/>
        </w:rPr>
      </w:pPr>
    </w:p>
    <w:p w14:paraId="01135E17" w14:textId="77777777" w:rsidR="00BA5A65" w:rsidRPr="00EB1151" w:rsidRDefault="00BA5A65" w:rsidP="00BD1B12">
      <w:pPr>
        <w:pStyle w:val="D2-TXT"/>
        <w:spacing w:after="0"/>
        <w:ind w:left="142" w:firstLine="709"/>
        <w:rPr>
          <w:b/>
          <w:bCs/>
          <w:color w:val="FF0000"/>
          <w:u w:val="single"/>
        </w:rPr>
      </w:pPr>
    </w:p>
    <w:p w14:paraId="1AC72BB4" w14:textId="77777777" w:rsidR="00BA5A65" w:rsidRPr="00EB1151" w:rsidRDefault="00BA5A65" w:rsidP="00BD1B12">
      <w:pPr>
        <w:pStyle w:val="D2-TXT"/>
        <w:spacing w:after="0"/>
        <w:ind w:left="142" w:firstLine="709"/>
        <w:rPr>
          <w:b/>
          <w:bCs/>
          <w:color w:val="FF0000"/>
          <w:u w:val="single"/>
        </w:rPr>
      </w:pPr>
    </w:p>
    <w:p w14:paraId="75DBC403" w14:textId="5F0D42C3" w:rsidR="00DD091A" w:rsidRPr="00EB1151" w:rsidRDefault="008842B7" w:rsidP="00BD1B12">
      <w:pPr>
        <w:pStyle w:val="D2-TXT"/>
        <w:spacing w:after="0"/>
        <w:ind w:left="142" w:firstLine="709"/>
        <w:rPr>
          <w:b/>
          <w:bCs/>
          <w:color w:val="FF0000"/>
          <w:u w:val="single"/>
        </w:rPr>
      </w:pPr>
      <w:r w:rsidRPr="00EB1151">
        <w:rPr>
          <w:noProof/>
          <w:color w:val="FF0000"/>
        </w:rPr>
        <mc:AlternateContent>
          <mc:Choice Requires="wps">
            <w:drawing>
              <wp:anchor distT="45720" distB="45720" distL="114300" distR="114300" simplePos="0" relativeHeight="251649536" behindDoc="0" locked="0" layoutInCell="1" allowOverlap="1" wp14:anchorId="260A52F3" wp14:editId="6E5EB55D">
                <wp:simplePos x="0" y="0"/>
                <wp:positionH relativeFrom="column">
                  <wp:posOffset>1341301</wp:posOffset>
                </wp:positionH>
                <wp:positionV relativeFrom="paragraph">
                  <wp:posOffset>42545</wp:posOffset>
                </wp:positionV>
                <wp:extent cx="3966359" cy="254000"/>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6359" cy="254000"/>
                        </a:xfrm>
                        <a:prstGeom prst="rect">
                          <a:avLst/>
                        </a:prstGeom>
                        <a:solidFill>
                          <a:srgbClr val="FFFFFF"/>
                        </a:solidFill>
                        <a:ln w="9525">
                          <a:noFill/>
                          <a:miter lim="800000"/>
                          <a:headEnd/>
                          <a:tailEnd/>
                        </a:ln>
                      </wps:spPr>
                      <wps:txbx>
                        <w:txbxContent>
                          <w:p w14:paraId="6710DEA4" w14:textId="24C684CF" w:rsidR="008842B7" w:rsidRPr="00DD36DD" w:rsidRDefault="008842B7" w:rsidP="008842B7">
                            <w:pPr>
                              <w:rPr>
                                <w:b/>
                                <w:bCs/>
                                <w:i/>
                                <w:iCs/>
                              </w:rPr>
                            </w:pPr>
                            <w:r w:rsidRPr="00AE1775">
                              <w:rPr>
                                <w:b/>
                                <w:bCs/>
                              </w:rPr>
                              <w:t xml:space="preserve">Tab. </w:t>
                            </w:r>
                            <w:r>
                              <w:rPr>
                                <w:b/>
                                <w:bCs/>
                              </w:rPr>
                              <w:t>4</w:t>
                            </w:r>
                            <w:r w:rsidRPr="00AE1775">
                              <w:rPr>
                                <w:b/>
                                <w:bCs/>
                              </w:rPr>
                              <w:t xml:space="preserve"> – </w:t>
                            </w:r>
                            <w:r w:rsidRPr="00AE1775">
                              <w:rPr>
                                <w:i/>
                                <w:iCs/>
                              </w:rPr>
                              <w:t>Technické parametry</w:t>
                            </w:r>
                            <w:r>
                              <w:rPr>
                                <w:i/>
                                <w:iCs/>
                              </w:rPr>
                              <w:t xml:space="preserve"> vzorového</w:t>
                            </w:r>
                            <w:r w:rsidRPr="00AE1775">
                              <w:rPr>
                                <w:i/>
                                <w:iCs/>
                              </w:rPr>
                              <w:t xml:space="preserve"> </w:t>
                            </w:r>
                            <w:r>
                              <w:rPr>
                                <w:i/>
                                <w:iCs/>
                              </w:rPr>
                              <w:t>fotovoltaického střídače.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0A52F3" id="_x0000_s1030" type="#_x0000_t202" style="position:absolute;left:0;text-align:left;margin-left:105.6pt;margin-top:3.35pt;width:312.3pt;height:20pt;z-index:251649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fqrEwIAAP0DAAAOAAAAZHJzL2Uyb0RvYy54bWysU8tu2zAQvBfoPxC815Id240Fy0Hq1EWB&#10;9AGk/YAVRVlEKS5L0pbSr8+SchwjvRXVgeBqydnZ2eH6Zug0O0rnFZqSTyc5Z9IIrJXZl/znj927&#10;a858AFODRiNL/ig9v9m8fbPubSFn2KKupWMEYnzR25K3Idgiy7xoZQd+glYaSjboOggUun1WO+gJ&#10;vdPZLM+XWY+utg6F9J7+3o1Jvkn4TSNF+NY0XgamS07cQlpdWqu4Zps1FHsHtlXiRAP+gUUHylDR&#10;M9QdBGAHp/6C6pRw6LEJE4Fdhk2jhEw9UDfT/FU3Dy1YmXohcbw9y+T/H6z4enyw3x0LwwccaICp&#10;CW/vUfzyzOC2BbOXt85h30qoqfA0Spb11henq1FqX/gIUvVfsKYhwyFgAhoa10VVqE9G6DSAx7Po&#10;cghM0M+r1XJ5tVhxJig3W8zzPE0lg+L5tnU+fJLYsbgpuaOhJnQ43vsQ2UDxfCQW86hVvVNap8Dt&#10;q6127AhkgF36UgOvjmnD+pKvFrNFQjYY7ydvdCqQQbXqSn5N1EZyUEQ1Ppo6HQmg9LgnJtqc5ImK&#10;jNqEoRqYqks+j6WjWhXWj6SXw9GP9H5o06L7w1lPXiy5/30AJznTnw1pvprO59G8KZgv3s8ocJeZ&#10;6jIDRhBUyQNn43YbkuGjHAZvaTaNSrK9MDlRJo8lNU/vIZr4Mk6nXl7t5gkAAP//AwBQSwMEFAAG&#10;AAgAAAAhAGaI0XLdAAAACAEAAA8AAABkcnMvZG93bnJldi54bWxMj8FOwzAQRO9I/IO1SFwQdRLa&#10;pKRxKkACcW3pB2zibRI1tqPYbdK/ZznR486MZt8U29n04kKj75xVEC8iEGRrpzvbKDj8fD6vQfiA&#10;VmPvLCm4kodteX9XYK7dZHd02YdGcIn1OSpoQxhyKX3dkkG/cANZ9o5uNBj4HBupR5y43PQyiaJU&#10;Guwsf2hxoI+W6tP+bBQcv6en1etUfYVDtlum79hllbsq9fgwv21ABJrDfxj+8BkdSmaq3NlqL3oF&#10;SRwnHFWQZiDYX7+seEqlYMmCLAt5O6D8BQAA//8DAFBLAQItABQABgAIAAAAIQC2gziS/gAAAOEB&#10;AAATAAAAAAAAAAAAAAAAAAAAAABbQ29udGVudF9UeXBlc10ueG1sUEsBAi0AFAAGAAgAAAAhADj9&#10;If/WAAAAlAEAAAsAAAAAAAAAAAAAAAAALwEAAF9yZWxzLy5yZWxzUEsBAi0AFAAGAAgAAAAhAGW9&#10;+qsTAgAA/QMAAA4AAAAAAAAAAAAAAAAALgIAAGRycy9lMm9Eb2MueG1sUEsBAi0AFAAGAAgAAAAh&#10;AGaI0XLdAAAACAEAAA8AAAAAAAAAAAAAAAAAbQQAAGRycy9kb3ducmV2LnhtbFBLBQYAAAAABAAE&#10;APMAAAB3BQAAAAA=&#10;" stroked="f">
                <v:textbox>
                  <w:txbxContent>
                    <w:p w14:paraId="6710DEA4" w14:textId="24C684CF" w:rsidR="008842B7" w:rsidRPr="00DD36DD" w:rsidRDefault="008842B7" w:rsidP="008842B7">
                      <w:pPr>
                        <w:rPr>
                          <w:b/>
                          <w:bCs/>
                          <w:i/>
                          <w:iCs/>
                        </w:rPr>
                      </w:pPr>
                      <w:r w:rsidRPr="00AE1775">
                        <w:rPr>
                          <w:b/>
                          <w:bCs/>
                        </w:rPr>
                        <w:t xml:space="preserve">Tab. </w:t>
                      </w:r>
                      <w:r>
                        <w:rPr>
                          <w:b/>
                          <w:bCs/>
                        </w:rPr>
                        <w:t>4</w:t>
                      </w:r>
                      <w:r w:rsidRPr="00AE1775">
                        <w:rPr>
                          <w:b/>
                          <w:bCs/>
                        </w:rPr>
                        <w:t xml:space="preserve"> – </w:t>
                      </w:r>
                      <w:r w:rsidRPr="00AE1775">
                        <w:rPr>
                          <w:i/>
                          <w:iCs/>
                        </w:rPr>
                        <w:t>Technické parametry</w:t>
                      </w:r>
                      <w:r>
                        <w:rPr>
                          <w:i/>
                          <w:iCs/>
                        </w:rPr>
                        <w:t xml:space="preserve"> vzorového</w:t>
                      </w:r>
                      <w:r w:rsidRPr="00AE1775">
                        <w:rPr>
                          <w:i/>
                          <w:iCs/>
                        </w:rPr>
                        <w:t xml:space="preserve"> </w:t>
                      </w:r>
                      <w:r>
                        <w:rPr>
                          <w:i/>
                          <w:iCs/>
                        </w:rPr>
                        <w:t>fotovoltaického střídače.</w:t>
                      </w:r>
                    </w:p>
                  </w:txbxContent>
                </v:textbox>
              </v:shape>
            </w:pict>
          </mc:Fallback>
        </mc:AlternateContent>
      </w:r>
    </w:p>
    <w:p w14:paraId="6FC72299" w14:textId="75B8E2A1" w:rsidR="00DD091A" w:rsidRPr="00EB1151" w:rsidRDefault="00DD091A" w:rsidP="00BD1B12">
      <w:pPr>
        <w:pStyle w:val="D2-TXT"/>
        <w:spacing w:after="0"/>
        <w:ind w:left="142" w:firstLine="709"/>
        <w:rPr>
          <w:b/>
          <w:bCs/>
          <w:color w:val="FF0000"/>
          <w:u w:val="single"/>
        </w:rPr>
      </w:pPr>
    </w:p>
    <w:tbl>
      <w:tblPr>
        <w:tblStyle w:val="Tabulkasmkou2"/>
        <w:tblpPr w:leftFromText="141" w:rightFromText="141" w:vertAnchor="text" w:horzAnchor="margin" w:tblpXSpec="center" w:tblpY="109"/>
        <w:tblW w:w="0" w:type="auto"/>
        <w:tblLook w:val="04A0" w:firstRow="1" w:lastRow="0" w:firstColumn="1" w:lastColumn="0" w:noHBand="0" w:noVBand="1"/>
      </w:tblPr>
      <w:tblGrid>
        <w:gridCol w:w="3369"/>
        <w:gridCol w:w="1165"/>
        <w:gridCol w:w="4956"/>
      </w:tblGrid>
      <w:tr w:rsidR="00EB1151" w:rsidRPr="00EB1151" w14:paraId="17E5EEDF" w14:textId="77777777" w:rsidTr="002F7D0E">
        <w:trPr>
          <w:cnfStyle w:val="100000000000" w:firstRow="1" w:lastRow="0" w:firstColumn="0" w:lastColumn="0" w:oddVBand="0" w:evenVBand="0" w:oddHBand="0" w:evenHBand="0" w:firstRowFirstColumn="0" w:firstRowLastColumn="0" w:lastRowFirstColumn="0" w:lastRowLastColumn="0"/>
          <w:trHeight w:val="212"/>
        </w:trPr>
        <w:tc>
          <w:tcPr>
            <w:cnfStyle w:val="001000000000" w:firstRow="0" w:lastRow="0" w:firstColumn="1" w:lastColumn="0" w:oddVBand="0" w:evenVBand="0" w:oddHBand="0" w:evenHBand="0" w:firstRowFirstColumn="0" w:firstRowLastColumn="0" w:lastRowFirstColumn="0" w:lastRowLastColumn="0"/>
            <w:tcW w:w="9490" w:type="dxa"/>
            <w:gridSpan w:val="3"/>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tcPr>
          <w:p w14:paraId="246A2A4F" w14:textId="56A4958D" w:rsidR="002F7D0E" w:rsidRPr="007A51F2" w:rsidRDefault="002F7D0E" w:rsidP="000F3D7D">
            <w:pPr>
              <w:pStyle w:val="D2-TXT"/>
              <w:spacing w:after="0"/>
              <w:ind w:left="0"/>
              <w:jc w:val="center"/>
              <w:rPr>
                <w:b w:val="0"/>
                <w:bCs w:val="0"/>
              </w:rPr>
            </w:pPr>
            <w:r w:rsidRPr="007A51F2">
              <w:t>Obecné parametry vzorového fotovoltaického střídače 1</w:t>
            </w:r>
            <w:r w:rsidR="007A51F2" w:rsidRPr="007A51F2">
              <w:t>0</w:t>
            </w:r>
            <w:r w:rsidRPr="007A51F2">
              <w:t>kVA</w:t>
            </w:r>
          </w:p>
        </w:tc>
      </w:tr>
      <w:tr w:rsidR="00EB1151" w:rsidRPr="00EB1151" w14:paraId="691B9E47" w14:textId="77777777" w:rsidTr="002F7D0E">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3369" w:type="dxa"/>
            <w:tcBorders>
              <w:top w:val="single" w:sz="12"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6B099024" w14:textId="77777777" w:rsidR="002F7D0E" w:rsidRPr="007A51F2" w:rsidRDefault="002F7D0E" w:rsidP="000F3D7D">
            <w:pPr>
              <w:pStyle w:val="D2-TXT"/>
              <w:spacing w:after="0"/>
              <w:ind w:left="0"/>
              <w:rPr>
                <w:b w:val="0"/>
                <w:bCs w:val="0"/>
              </w:rPr>
            </w:pPr>
            <w:r w:rsidRPr="007A51F2">
              <w:rPr>
                <w:b w:val="0"/>
                <w:bCs w:val="0"/>
              </w:rPr>
              <w:t>Typ</w:t>
            </w:r>
          </w:p>
        </w:tc>
        <w:tc>
          <w:tcPr>
            <w:tcW w:w="1165" w:type="dxa"/>
            <w:tcBorders>
              <w:top w:val="single" w:sz="12"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8EB9895" w14:textId="77777777" w:rsidR="002F7D0E" w:rsidRPr="007A51F2" w:rsidRDefault="002F7D0E" w:rsidP="000F3D7D">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7A51F2">
              <w:t>-</w:t>
            </w:r>
          </w:p>
        </w:tc>
        <w:tc>
          <w:tcPr>
            <w:tcW w:w="4956" w:type="dxa"/>
            <w:tcBorders>
              <w:top w:val="single" w:sz="12"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31496E5C" w14:textId="77777777" w:rsidR="002F7D0E" w:rsidRPr="007A51F2" w:rsidRDefault="002F7D0E" w:rsidP="000F3D7D">
            <w:pPr>
              <w:pStyle w:val="D2-TXT"/>
              <w:spacing w:after="0"/>
              <w:ind w:left="0"/>
              <w:cnfStyle w:val="000000100000" w:firstRow="0" w:lastRow="0" w:firstColumn="0" w:lastColumn="0" w:oddVBand="0" w:evenVBand="0" w:oddHBand="1" w:evenHBand="0" w:firstRowFirstColumn="0" w:firstRowLastColumn="0" w:lastRowFirstColumn="0" w:lastRowLastColumn="0"/>
            </w:pPr>
            <w:r w:rsidRPr="007A51F2">
              <w:t xml:space="preserve">Třífázový – </w:t>
            </w:r>
            <w:proofErr w:type="gramStart"/>
            <w:r w:rsidRPr="007A51F2">
              <w:t>Asymetrický - Hybridní</w:t>
            </w:r>
            <w:proofErr w:type="gramEnd"/>
          </w:p>
        </w:tc>
      </w:tr>
      <w:tr w:rsidR="00EB1151" w:rsidRPr="00EB1151" w14:paraId="587EC11E" w14:textId="77777777" w:rsidTr="002F7D0E">
        <w:trPr>
          <w:trHeight w:val="232"/>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63940858" w14:textId="77777777" w:rsidR="002F7D0E" w:rsidRPr="007A51F2" w:rsidRDefault="002F7D0E" w:rsidP="000F3D7D">
            <w:pPr>
              <w:pStyle w:val="D2-TXT"/>
              <w:spacing w:after="0"/>
              <w:ind w:left="0"/>
              <w:rPr>
                <w:b w:val="0"/>
                <w:bCs w:val="0"/>
              </w:rPr>
            </w:pPr>
            <w:r w:rsidRPr="007A51F2">
              <w:rPr>
                <w:b w:val="0"/>
                <w:bCs w:val="0"/>
              </w:rPr>
              <w:t>Rozměr</w:t>
            </w:r>
            <w:r w:rsidRPr="007A51F2">
              <w:t xml:space="preserve"> </w:t>
            </w:r>
            <w:proofErr w:type="spellStart"/>
            <w:r w:rsidRPr="007A51F2">
              <w:rPr>
                <w:b w:val="0"/>
                <w:bCs w:val="0"/>
              </w:rPr>
              <w:t>ŠxVxH</w:t>
            </w:r>
            <w:proofErr w:type="spellEnd"/>
          </w:p>
        </w:tc>
        <w:tc>
          <w:tcPr>
            <w:tcW w:w="11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1111027" w14:textId="77777777" w:rsidR="002F7D0E" w:rsidRPr="007A51F2" w:rsidRDefault="002F7D0E" w:rsidP="000F3D7D">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rsidRPr="007A51F2">
              <w:t xml:space="preserve">- </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46A58F7E" w14:textId="77777777" w:rsidR="002F7D0E" w:rsidRPr="007A51F2" w:rsidRDefault="002F7D0E" w:rsidP="000F3D7D">
            <w:pPr>
              <w:pStyle w:val="D2-TXT"/>
              <w:spacing w:after="0"/>
              <w:ind w:left="0"/>
              <w:cnfStyle w:val="000000000000" w:firstRow="0" w:lastRow="0" w:firstColumn="0" w:lastColumn="0" w:oddVBand="0" w:evenVBand="0" w:oddHBand="0" w:evenHBand="0" w:firstRowFirstColumn="0" w:firstRowLastColumn="0" w:lastRowFirstColumn="0" w:lastRowLastColumn="0"/>
            </w:pPr>
            <w:r w:rsidRPr="007A51F2">
              <w:t>482x417x181</w:t>
            </w:r>
          </w:p>
        </w:tc>
      </w:tr>
      <w:tr w:rsidR="00EB1151" w:rsidRPr="00EB1151" w14:paraId="1751D405" w14:textId="77777777" w:rsidTr="002F7D0E">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11C38EC4" w14:textId="77777777" w:rsidR="002F7D0E" w:rsidRPr="007A51F2" w:rsidRDefault="002F7D0E" w:rsidP="000F3D7D">
            <w:pPr>
              <w:pStyle w:val="D2-TXT"/>
              <w:spacing w:after="0"/>
              <w:ind w:left="0"/>
              <w:rPr>
                <w:b w:val="0"/>
                <w:bCs w:val="0"/>
              </w:rPr>
            </w:pPr>
            <w:r w:rsidRPr="007A51F2">
              <w:rPr>
                <w:b w:val="0"/>
                <w:bCs w:val="0"/>
              </w:rPr>
              <w:t xml:space="preserve">Hmotnost </w:t>
            </w:r>
          </w:p>
        </w:tc>
        <w:tc>
          <w:tcPr>
            <w:tcW w:w="11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648BA24" w14:textId="77777777" w:rsidR="002F7D0E" w:rsidRPr="007A51F2" w:rsidRDefault="002F7D0E" w:rsidP="000F3D7D">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7A51F2">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7F19AEBF" w14:textId="77777777" w:rsidR="002F7D0E" w:rsidRPr="007A51F2" w:rsidRDefault="002F7D0E" w:rsidP="000F3D7D">
            <w:pPr>
              <w:pStyle w:val="D2-TXT"/>
              <w:spacing w:after="0"/>
              <w:ind w:left="0"/>
              <w:cnfStyle w:val="000000100000" w:firstRow="0" w:lastRow="0" w:firstColumn="0" w:lastColumn="0" w:oddVBand="0" w:evenVBand="0" w:oddHBand="1" w:evenHBand="0" w:firstRowFirstColumn="0" w:firstRowLastColumn="0" w:lastRowFirstColumn="0" w:lastRowLastColumn="0"/>
            </w:pPr>
            <w:r w:rsidRPr="007A51F2">
              <w:t>30 kg</w:t>
            </w:r>
          </w:p>
        </w:tc>
      </w:tr>
      <w:tr w:rsidR="00EB1151" w:rsidRPr="00EB1151" w14:paraId="38DA65A2" w14:textId="77777777" w:rsidTr="002F7D0E">
        <w:trPr>
          <w:trHeight w:val="232"/>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393F7665" w14:textId="77777777" w:rsidR="002F7D0E" w:rsidRPr="007A51F2" w:rsidRDefault="002F7D0E" w:rsidP="000F3D7D">
            <w:pPr>
              <w:pStyle w:val="D2-TXT"/>
              <w:spacing w:after="0"/>
              <w:ind w:left="0"/>
              <w:rPr>
                <w:b w:val="0"/>
                <w:bCs w:val="0"/>
              </w:rPr>
            </w:pPr>
            <w:r w:rsidRPr="007A51F2">
              <w:rPr>
                <w:b w:val="0"/>
                <w:bCs w:val="0"/>
              </w:rPr>
              <w:t>Stupeň krytí</w:t>
            </w:r>
          </w:p>
        </w:tc>
        <w:tc>
          <w:tcPr>
            <w:tcW w:w="11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2ADCB78" w14:textId="77777777" w:rsidR="002F7D0E" w:rsidRPr="007A51F2" w:rsidRDefault="002F7D0E" w:rsidP="000F3D7D">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rsidRPr="007A51F2">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70639F12" w14:textId="77777777" w:rsidR="002F7D0E" w:rsidRPr="007A51F2" w:rsidRDefault="002F7D0E" w:rsidP="000F3D7D">
            <w:pPr>
              <w:pStyle w:val="D2-TXT"/>
              <w:spacing w:after="0"/>
              <w:ind w:left="0"/>
              <w:cnfStyle w:val="000000000000" w:firstRow="0" w:lastRow="0" w:firstColumn="0" w:lastColumn="0" w:oddVBand="0" w:evenVBand="0" w:oddHBand="0" w:evenHBand="0" w:firstRowFirstColumn="0" w:firstRowLastColumn="0" w:lastRowFirstColumn="0" w:lastRowLastColumn="0"/>
            </w:pPr>
            <w:r w:rsidRPr="007A51F2">
              <w:t>IP65</w:t>
            </w:r>
          </w:p>
        </w:tc>
      </w:tr>
      <w:tr w:rsidR="00EB1151" w:rsidRPr="00EB1151" w14:paraId="45B9007B" w14:textId="77777777" w:rsidTr="002F7D0E">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2D79C780" w14:textId="77777777" w:rsidR="002F7D0E" w:rsidRPr="007A51F2" w:rsidRDefault="002F7D0E" w:rsidP="000F3D7D">
            <w:pPr>
              <w:pStyle w:val="D2-TXT"/>
              <w:spacing w:after="0"/>
              <w:ind w:left="0"/>
              <w:rPr>
                <w:b w:val="0"/>
                <w:bCs w:val="0"/>
              </w:rPr>
            </w:pPr>
            <w:r w:rsidRPr="007A51F2">
              <w:rPr>
                <w:b w:val="0"/>
                <w:bCs w:val="0"/>
              </w:rPr>
              <w:t>Chlazení</w:t>
            </w:r>
          </w:p>
        </w:tc>
        <w:tc>
          <w:tcPr>
            <w:tcW w:w="11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3E75690" w14:textId="77777777" w:rsidR="002F7D0E" w:rsidRPr="007A51F2" w:rsidRDefault="002F7D0E" w:rsidP="000F3D7D">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7A51F2">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4CF09CB7" w14:textId="78E5E33B" w:rsidR="002F7D0E" w:rsidRPr="007A51F2" w:rsidRDefault="007A51F2" w:rsidP="000F3D7D">
            <w:pPr>
              <w:pStyle w:val="D2-TXT"/>
              <w:spacing w:after="0"/>
              <w:ind w:left="0"/>
              <w:cnfStyle w:val="000000100000" w:firstRow="0" w:lastRow="0" w:firstColumn="0" w:lastColumn="0" w:oddVBand="0" w:evenVBand="0" w:oddHBand="1" w:evenHBand="0" w:firstRowFirstColumn="0" w:firstRowLastColumn="0" w:lastRowFirstColumn="0" w:lastRowLastColumn="0"/>
            </w:pPr>
            <w:r w:rsidRPr="007A51F2">
              <w:t>Pasivní</w:t>
            </w:r>
          </w:p>
        </w:tc>
      </w:tr>
      <w:tr w:rsidR="00EB1151" w:rsidRPr="00EB1151" w14:paraId="7DD02274" w14:textId="77777777" w:rsidTr="002F7D0E">
        <w:trPr>
          <w:trHeight w:val="232"/>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65544D04" w14:textId="77777777" w:rsidR="002F7D0E" w:rsidRPr="007A51F2" w:rsidRDefault="002F7D0E" w:rsidP="000F3D7D">
            <w:pPr>
              <w:pStyle w:val="D2-TXT"/>
              <w:spacing w:after="0"/>
              <w:ind w:left="0"/>
              <w:rPr>
                <w:b w:val="0"/>
                <w:bCs w:val="0"/>
              </w:rPr>
            </w:pPr>
            <w:r w:rsidRPr="007A51F2">
              <w:rPr>
                <w:b w:val="0"/>
                <w:bCs w:val="0"/>
              </w:rPr>
              <w:t>Nastavitelný účiník</w:t>
            </w:r>
          </w:p>
        </w:tc>
        <w:tc>
          <w:tcPr>
            <w:tcW w:w="11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E1B8697" w14:textId="77777777" w:rsidR="002F7D0E" w:rsidRPr="007A51F2" w:rsidRDefault="002F7D0E" w:rsidP="000F3D7D">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rsidRPr="007A51F2">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31073D87" w14:textId="77777777" w:rsidR="002F7D0E" w:rsidRPr="007A51F2" w:rsidRDefault="002F7D0E" w:rsidP="000F3D7D">
            <w:pPr>
              <w:pStyle w:val="D2-TXT"/>
              <w:spacing w:after="0"/>
              <w:ind w:left="0"/>
              <w:cnfStyle w:val="000000000000" w:firstRow="0" w:lastRow="0" w:firstColumn="0" w:lastColumn="0" w:oddVBand="0" w:evenVBand="0" w:oddHBand="0" w:evenHBand="0" w:firstRowFirstColumn="0" w:firstRowLastColumn="0" w:lastRowFirstColumn="0" w:lastRowLastColumn="0"/>
            </w:pPr>
            <w:r w:rsidRPr="007A51F2">
              <w:t>ANO</w:t>
            </w:r>
          </w:p>
        </w:tc>
      </w:tr>
      <w:tr w:rsidR="00EB1151" w:rsidRPr="00EB1151" w14:paraId="0388D928" w14:textId="77777777" w:rsidTr="002F7D0E">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34C6C81C" w14:textId="77777777" w:rsidR="002F7D0E" w:rsidRPr="007A51F2" w:rsidRDefault="002F7D0E" w:rsidP="000F3D7D">
            <w:pPr>
              <w:pStyle w:val="D2-TXT"/>
              <w:spacing w:after="0"/>
              <w:ind w:left="0"/>
              <w:rPr>
                <w:b w:val="0"/>
                <w:bCs w:val="0"/>
              </w:rPr>
            </w:pPr>
            <w:r w:rsidRPr="007A51F2">
              <w:rPr>
                <w:b w:val="0"/>
                <w:bCs w:val="0"/>
              </w:rPr>
              <w:t>Monitoring sítě</w:t>
            </w:r>
          </w:p>
        </w:tc>
        <w:tc>
          <w:tcPr>
            <w:tcW w:w="11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8F79956" w14:textId="77777777" w:rsidR="002F7D0E" w:rsidRPr="007A51F2" w:rsidRDefault="002F7D0E" w:rsidP="000F3D7D">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7A51F2">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5DC256CD" w14:textId="77777777" w:rsidR="002F7D0E" w:rsidRPr="007A51F2" w:rsidRDefault="002F7D0E" w:rsidP="000F3D7D">
            <w:pPr>
              <w:pStyle w:val="D2-TXT"/>
              <w:spacing w:after="0"/>
              <w:ind w:left="0"/>
              <w:cnfStyle w:val="000000100000" w:firstRow="0" w:lastRow="0" w:firstColumn="0" w:lastColumn="0" w:oddVBand="0" w:evenVBand="0" w:oddHBand="1" w:evenHBand="0" w:firstRowFirstColumn="0" w:firstRowLastColumn="0" w:lastRowFirstColumn="0" w:lastRowLastColumn="0"/>
            </w:pPr>
            <w:r w:rsidRPr="007A51F2">
              <w:t>ANO</w:t>
            </w:r>
          </w:p>
        </w:tc>
      </w:tr>
      <w:tr w:rsidR="00EB1151" w:rsidRPr="00EB1151" w14:paraId="4EF9D5B3" w14:textId="77777777" w:rsidTr="002F7D0E">
        <w:trPr>
          <w:trHeight w:val="232"/>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33FF8F7A" w14:textId="77777777" w:rsidR="002F7D0E" w:rsidRPr="007A51F2" w:rsidRDefault="002F7D0E" w:rsidP="000F3D7D">
            <w:pPr>
              <w:pStyle w:val="D2-TXT"/>
              <w:spacing w:after="0"/>
              <w:ind w:left="0"/>
              <w:jc w:val="left"/>
              <w:rPr>
                <w:b w:val="0"/>
                <w:bCs w:val="0"/>
              </w:rPr>
            </w:pPr>
            <w:r w:rsidRPr="007A51F2">
              <w:rPr>
                <w:b w:val="0"/>
                <w:bCs w:val="0"/>
              </w:rPr>
              <w:t xml:space="preserve">Kompatibilita s </w:t>
            </w:r>
            <w:proofErr w:type="spellStart"/>
            <w:r w:rsidRPr="007A51F2">
              <w:rPr>
                <w:b w:val="0"/>
                <w:bCs w:val="0"/>
              </w:rPr>
              <w:t>optimizéry</w:t>
            </w:r>
            <w:proofErr w:type="spellEnd"/>
          </w:p>
        </w:tc>
        <w:tc>
          <w:tcPr>
            <w:tcW w:w="11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E2FFAC8" w14:textId="77777777" w:rsidR="002F7D0E" w:rsidRPr="007A51F2" w:rsidRDefault="002F7D0E" w:rsidP="000F3D7D">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rsidRPr="007A51F2">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41B4C517" w14:textId="77777777" w:rsidR="002F7D0E" w:rsidRPr="007A51F2" w:rsidRDefault="002F7D0E" w:rsidP="000F3D7D">
            <w:pPr>
              <w:pStyle w:val="D2-TXT"/>
              <w:spacing w:after="0"/>
              <w:ind w:left="0"/>
              <w:cnfStyle w:val="000000000000" w:firstRow="0" w:lastRow="0" w:firstColumn="0" w:lastColumn="0" w:oddVBand="0" w:evenVBand="0" w:oddHBand="0" w:evenHBand="0" w:firstRowFirstColumn="0" w:firstRowLastColumn="0" w:lastRowFirstColumn="0" w:lastRowLastColumn="0"/>
            </w:pPr>
            <w:r w:rsidRPr="007A51F2">
              <w:t>ANO</w:t>
            </w:r>
          </w:p>
        </w:tc>
      </w:tr>
      <w:tr w:rsidR="00EB1151" w:rsidRPr="00EB1151" w14:paraId="7ABCE19E" w14:textId="77777777" w:rsidTr="002F7D0E">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618825C4" w14:textId="77777777" w:rsidR="002F7D0E" w:rsidRPr="007A51F2" w:rsidRDefault="002F7D0E" w:rsidP="000F3D7D">
            <w:pPr>
              <w:pStyle w:val="D2-TXT"/>
              <w:spacing w:after="0"/>
              <w:ind w:left="0"/>
              <w:jc w:val="left"/>
              <w:rPr>
                <w:b w:val="0"/>
                <w:bCs w:val="0"/>
              </w:rPr>
            </w:pPr>
            <w:r w:rsidRPr="007A51F2">
              <w:rPr>
                <w:b w:val="0"/>
                <w:bCs w:val="0"/>
              </w:rPr>
              <w:t>Evropská vážená účinnost</w:t>
            </w:r>
          </w:p>
        </w:tc>
        <w:tc>
          <w:tcPr>
            <w:tcW w:w="11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F1DC611" w14:textId="77777777" w:rsidR="002F7D0E" w:rsidRPr="007A51F2" w:rsidRDefault="002F7D0E" w:rsidP="000F3D7D">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7A51F2">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7444494C" w14:textId="77777777" w:rsidR="002F7D0E" w:rsidRPr="007A51F2" w:rsidRDefault="002F7D0E" w:rsidP="000F3D7D">
            <w:pPr>
              <w:pStyle w:val="D2-TXT"/>
              <w:spacing w:after="0"/>
              <w:ind w:left="0"/>
              <w:cnfStyle w:val="000000100000" w:firstRow="0" w:lastRow="0" w:firstColumn="0" w:lastColumn="0" w:oddVBand="0" w:evenVBand="0" w:oddHBand="1" w:evenHBand="0" w:firstRowFirstColumn="0" w:firstRowLastColumn="0" w:lastRowFirstColumn="0" w:lastRowLastColumn="0"/>
            </w:pPr>
            <w:r w:rsidRPr="007A51F2">
              <w:t xml:space="preserve">97 % </w:t>
            </w:r>
          </w:p>
        </w:tc>
      </w:tr>
      <w:tr w:rsidR="00EB1151" w:rsidRPr="00EB1151" w14:paraId="4D7C072E" w14:textId="77777777" w:rsidTr="002F7D0E">
        <w:trPr>
          <w:trHeight w:val="232"/>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3B2851BA" w14:textId="77777777" w:rsidR="002F7D0E" w:rsidRPr="007A51F2" w:rsidRDefault="002F7D0E" w:rsidP="000F3D7D">
            <w:pPr>
              <w:pStyle w:val="D2-TXT"/>
              <w:spacing w:after="0"/>
              <w:ind w:left="0"/>
              <w:rPr>
                <w:b w:val="0"/>
                <w:bCs w:val="0"/>
              </w:rPr>
            </w:pPr>
            <w:r w:rsidRPr="007A51F2">
              <w:rPr>
                <w:b w:val="0"/>
                <w:bCs w:val="0"/>
              </w:rPr>
              <w:t>Komunikační rozhraní</w:t>
            </w:r>
          </w:p>
        </w:tc>
        <w:tc>
          <w:tcPr>
            <w:tcW w:w="11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D412A2" w14:textId="77777777" w:rsidR="002F7D0E" w:rsidRPr="007A51F2" w:rsidRDefault="002F7D0E" w:rsidP="000F3D7D">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rsidRPr="007A51F2">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26DB7DF6" w14:textId="77777777" w:rsidR="002F7D0E" w:rsidRPr="007A51F2" w:rsidRDefault="002F7D0E" w:rsidP="000F3D7D">
            <w:pPr>
              <w:pStyle w:val="D2-TXT"/>
              <w:spacing w:after="0"/>
              <w:ind w:left="0"/>
              <w:cnfStyle w:val="000000000000" w:firstRow="0" w:lastRow="0" w:firstColumn="0" w:lastColumn="0" w:oddVBand="0" w:evenVBand="0" w:oddHBand="0" w:evenHBand="0" w:firstRowFirstColumn="0" w:firstRowLastColumn="0" w:lastRowFirstColumn="0" w:lastRowLastColumn="0"/>
            </w:pPr>
            <w:r w:rsidRPr="007A51F2">
              <w:t>RS 485, Ethernet (LAN/WIFI port)</w:t>
            </w:r>
          </w:p>
        </w:tc>
      </w:tr>
      <w:tr w:rsidR="00EB1151" w:rsidRPr="00EB1151" w14:paraId="46E6EFB9" w14:textId="77777777" w:rsidTr="002F7D0E">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2A2C4E1F" w14:textId="77777777" w:rsidR="002F7D0E" w:rsidRPr="007A51F2" w:rsidRDefault="002F7D0E" w:rsidP="000F3D7D">
            <w:pPr>
              <w:pStyle w:val="D2-TXT"/>
              <w:spacing w:after="0"/>
              <w:ind w:left="0"/>
              <w:rPr>
                <w:b w:val="0"/>
                <w:bCs w:val="0"/>
              </w:rPr>
            </w:pPr>
            <w:r w:rsidRPr="007A51F2">
              <w:rPr>
                <w:b w:val="0"/>
                <w:bCs w:val="0"/>
              </w:rPr>
              <w:t>Samočinné odstavení při výpadku DS + opožděné připojení</w:t>
            </w:r>
          </w:p>
        </w:tc>
        <w:tc>
          <w:tcPr>
            <w:tcW w:w="11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BDD003" w14:textId="77777777" w:rsidR="002F7D0E" w:rsidRPr="007A51F2" w:rsidRDefault="002F7D0E" w:rsidP="000F3D7D">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7A51F2">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0CE1A0EA" w14:textId="77777777" w:rsidR="002F7D0E" w:rsidRPr="007A51F2" w:rsidRDefault="002F7D0E" w:rsidP="000F3D7D">
            <w:pPr>
              <w:pStyle w:val="D2-TXT"/>
              <w:spacing w:after="0"/>
              <w:ind w:left="0"/>
              <w:cnfStyle w:val="000000100000" w:firstRow="0" w:lastRow="0" w:firstColumn="0" w:lastColumn="0" w:oddVBand="0" w:evenVBand="0" w:oddHBand="1" w:evenHBand="0" w:firstRowFirstColumn="0" w:firstRowLastColumn="0" w:lastRowFirstColumn="0" w:lastRowLastColumn="0"/>
            </w:pPr>
            <w:r w:rsidRPr="007A51F2">
              <w:t>ANO</w:t>
            </w:r>
          </w:p>
        </w:tc>
      </w:tr>
      <w:tr w:rsidR="00EB1151" w:rsidRPr="00EB1151" w14:paraId="3B9FCF89" w14:textId="77777777" w:rsidTr="002F7D0E">
        <w:trPr>
          <w:trHeight w:val="232"/>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12" w:space="0" w:color="7F7F7F" w:themeColor="text1" w:themeTint="80"/>
              <w:right w:val="single" w:sz="4" w:space="0" w:color="7F7F7F" w:themeColor="text1" w:themeTint="80"/>
            </w:tcBorders>
          </w:tcPr>
          <w:p w14:paraId="248772D3" w14:textId="77777777" w:rsidR="002F7D0E" w:rsidRPr="007A51F2" w:rsidRDefault="002F7D0E" w:rsidP="000F3D7D">
            <w:pPr>
              <w:pStyle w:val="D2-TXT"/>
              <w:spacing w:after="0"/>
              <w:ind w:left="0"/>
              <w:rPr>
                <w:b w:val="0"/>
                <w:bCs w:val="0"/>
              </w:rPr>
            </w:pPr>
            <w:r w:rsidRPr="007A51F2">
              <w:rPr>
                <w:b w:val="0"/>
                <w:bCs w:val="0"/>
              </w:rPr>
              <w:t>Certifikace</w:t>
            </w:r>
          </w:p>
        </w:tc>
        <w:tc>
          <w:tcPr>
            <w:tcW w:w="1165" w:type="dxa"/>
            <w:tcBorders>
              <w:top w:val="single" w:sz="4" w:space="0" w:color="7F7F7F" w:themeColor="text1" w:themeTint="80"/>
              <w:left w:val="single" w:sz="4" w:space="0" w:color="7F7F7F" w:themeColor="text1" w:themeTint="80"/>
              <w:bottom w:val="single" w:sz="12" w:space="0" w:color="7F7F7F" w:themeColor="text1" w:themeTint="80"/>
              <w:right w:val="single" w:sz="4" w:space="0" w:color="7F7F7F" w:themeColor="text1" w:themeTint="80"/>
            </w:tcBorders>
          </w:tcPr>
          <w:p w14:paraId="7B4CC5F1" w14:textId="77777777" w:rsidR="002F7D0E" w:rsidRPr="007A51F2" w:rsidRDefault="002F7D0E" w:rsidP="000F3D7D">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rsidRPr="007A51F2">
              <w:t>-</w:t>
            </w:r>
          </w:p>
        </w:tc>
        <w:tc>
          <w:tcPr>
            <w:tcW w:w="4956" w:type="dxa"/>
            <w:tcBorders>
              <w:top w:val="single" w:sz="4" w:space="0" w:color="7F7F7F" w:themeColor="text1" w:themeTint="80"/>
              <w:left w:val="single" w:sz="4" w:space="0" w:color="7F7F7F" w:themeColor="text1" w:themeTint="80"/>
              <w:bottom w:val="single" w:sz="12" w:space="0" w:color="7F7F7F" w:themeColor="text1" w:themeTint="80"/>
              <w:right w:val="single" w:sz="8" w:space="0" w:color="808080" w:themeColor="background1" w:themeShade="80"/>
            </w:tcBorders>
          </w:tcPr>
          <w:p w14:paraId="4B529EB8" w14:textId="77777777" w:rsidR="002F7D0E" w:rsidRPr="007A51F2" w:rsidRDefault="002F7D0E" w:rsidP="000F3D7D">
            <w:pPr>
              <w:pStyle w:val="D2-TXT"/>
              <w:spacing w:after="0"/>
              <w:ind w:left="0"/>
              <w:jc w:val="left"/>
              <w:cnfStyle w:val="000000000000" w:firstRow="0" w:lastRow="0" w:firstColumn="0" w:lastColumn="0" w:oddVBand="0" w:evenVBand="0" w:oddHBand="0" w:evenHBand="0" w:firstRowFirstColumn="0" w:firstRowLastColumn="0" w:lastRowFirstColumn="0" w:lastRowLastColumn="0"/>
            </w:pPr>
            <w:r w:rsidRPr="007A51F2">
              <w:t>IEC62109-1/2; EN61000-6-1; EN61000-6-2; EN61000-6-3; VDE 0126-1-1 A1:2012; EN50549</w:t>
            </w:r>
          </w:p>
        </w:tc>
      </w:tr>
      <w:tr w:rsidR="00EB1151" w:rsidRPr="00EB1151" w14:paraId="1A9342F2" w14:textId="77777777" w:rsidTr="002F7D0E">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12" w:space="0" w:color="7F7F7F" w:themeColor="text1" w:themeTint="80"/>
              <w:right w:val="single" w:sz="4" w:space="0" w:color="7F7F7F" w:themeColor="text1" w:themeTint="80"/>
            </w:tcBorders>
          </w:tcPr>
          <w:p w14:paraId="7CE99AAD" w14:textId="77777777" w:rsidR="002F7D0E" w:rsidRPr="007A51F2" w:rsidRDefault="002F7D0E" w:rsidP="000F3D7D">
            <w:pPr>
              <w:pStyle w:val="D2-TXT"/>
              <w:spacing w:after="0"/>
              <w:ind w:left="0"/>
              <w:rPr>
                <w:b w:val="0"/>
                <w:bCs w:val="0"/>
              </w:rPr>
            </w:pPr>
            <w:r w:rsidRPr="007A51F2">
              <w:rPr>
                <w:b w:val="0"/>
                <w:bCs w:val="0"/>
              </w:rPr>
              <w:t>Záruka výrobce či dodavatele na bezodkladnou výměnu či adekvátní náhradu v případě poruchy či poškození</w:t>
            </w:r>
          </w:p>
        </w:tc>
        <w:tc>
          <w:tcPr>
            <w:tcW w:w="1165" w:type="dxa"/>
            <w:tcBorders>
              <w:top w:val="single" w:sz="4" w:space="0" w:color="7F7F7F" w:themeColor="text1" w:themeTint="80"/>
              <w:left w:val="single" w:sz="4" w:space="0" w:color="7F7F7F" w:themeColor="text1" w:themeTint="80"/>
              <w:bottom w:val="single" w:sz="12" w:space="0" w:color="7F7F7F" w:themeColor="text1" w:themeTint="80"/>
              <w:right w:val="single" w:sz="4" w:space="0" w:color="7F7F7F" w:themeColor="text1" w:themeTint="80"/>
            </w:tcBorders>
          </w:tcPr>
          <w:p w14:paraId="28DFCBDF" w14:textId="77777777" w:rsidR="002F7D0E" w:rsidRPr="007A51F2" w:rsidRDefault="002F7D0E" w:rsidP="000F3D7D">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7A51F2">
              <w:t>minimálně</w:t>
            </w:r>
          </w:p>
        </w:tc>
        <w:tc>
          <w:tcPr>
            <w:tcW w:w="4956" w:type="dxa"/>
            <w:tcBorders>
              <w:top w:val="single" w:sz="4" w:space="0" w:color="7F7F7F" w:themeColor="text1" w:themeTint="80"/>
              <w:left w:val="single" w:sz="4" w:space="0" w:color="7F7F7F" w:themeColor="text1" w:themeTint="80"/>
              <w:bottom w:val="single" w:sz="12" w:space="0" w:color="7F7F7F" w:themeColor="text1" w:themeTint="80"/>
              <w:right w:val="single" w:sz="8" w:space="0" w:color="808080" w:themeColor="background1" w:themeShade="80"/>
            </w:tcBorders>
          </w:tcPr>
          <w:p w14:paraId="2C9CE894" w14:textId="77777777" w:rsidR="002F7D0E" w:rsidRPr="007A51F2" w:rsidRDefault="002F7D0E" w:rsidP="000F3D7D">
            <w:pPr>
              <w:pStyle w:val="D2-TXT"/>
              <w:spacing w:after="0"/>
              <w:ind w:left="0"/>
              <w:cnfStyle w:val="000000100000" w:firstRow="0" w:lastRow="0" w:firstColumn="0" w:lastColumn="0" w:oddVBand="0" w:evenVBand="0" w:oddHBand="1" w:evenHBand="0" w:firstRowFirstColumn="0" w:firstRowLastColumn="0" w:lastRowFirstColumn="0" w:lastRowLastColumn="0"/>
            </w:pPr>
            <w:r w:rsidRPr="007A51F2">
              <w:t>10 let</w:t>
            </w:r>
          </w:p>
        </w:tc>
      </w:tr>
      <w:tr w:rsidR="00EB1151" w:rsidRPr="00EB1151" w14:paraId="146C950E" w14:textId="77777777" w:rsidTr="002F7D0E">
        <w:trPr>
          <w:trHeight w:val="197"/>
        </w:trPr>
        <w:tc>
          <w:tcPr>
            <w:cnfStyle w:val="001000000000" w:firstRow="0" w:lastRow="0" w:firstColumn="1" w:lastColumn="0" w:oddVBand="0" w:evenVBand="0" w:oddHBand="0" w:evenHBand="0" w:firstRowFirstColumn="0" w:firstRowLastColumn="0" w:lastRowFirstColumn="0" w:lastRowLastColumn="0"/>
            <w:tcW w:w="9490" w:type="dxa"/>
            <w:gridSpan w:val="3"/>
            <w:tcBorders>
              <w:top w:val="single" w:sz="4" w:space="0" w:color="7F7F7F" w:themeColor="text1" w:themeTint="80"/>
              <w:left w:val="single" w:sz="12" w:space="0" w:color="7F7F7F" w:themeColor="text1" w:themeTint="80"/>
              <w:bottom w:val="single" w:sz="4" w:space="0" w:color="7F7F7F" w:themeColor="text1" w:themeTint="80"/>
              <w:right w:val="single" w:sz="12" w:space="0" w:color="7F7F7F" w:themeColor="text1" w:themeTint="80"/>
            </w:tcBorders>
          </w:tcPr>
          <w:p w14:paraId="1E7BF4D7" w14:textId="77777777" w:rsidR="002F7D0E" w:rsidRPr="007A51F2" w:rsidRDefault="002F7D0E" w:rsidP="000F3D7D">
            <w:pPr>
              <w:pStyle w:val="D2-TXT"/>
              <w:spacing w:after="0"/>
              <w:ind w:left="0"/>
              <w:jc w:val="center"/>
            </w:pPr>
            <w:r w:rsidRPr="007A51F2">
              <w:t>Technické parametry fotovoltaického střídače (DC)</w:t>
            </w:r>
          </w:p>
        </w:tc>
      </w:tr>
      <w:tr w:rsidR="00EB1151" w:rsidRPr="00EB1151" w14:paraId="13B7E449" w14:textId="77777777" w:rsidTr="002F7D0E">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3369" w:type="dxa"/>
            <w:tcBorders>
              <w:top w:val="single" w:sz="12"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249EEF5D" w14:textId="77777777" w:rsidR="002F7D0E" w:rsidRPr="007A51F2" w:rsidRDefault="002F7D0E" w:rsidP="000F3D7D">
            <w:pPr>
              <w:pStyle w:val="D2-TXT"/>
              <w:spacing w:after="0"/>
              <w:ind w:left="0"/>
              <w:rPr>
                <w:b w:val="0"/>
                <w:bCs w:val="0"/>
              </w:rPr>
            </w:pPr>
            <w:r w:rsidRPr="007A51F2">
              <w:rPr>
                <w:b w:val="0"/>
                <w:bCs w:val="0"/>
              </w:rPr>
              <w:t xml:space="preserve">Jmenovité vstupní napětí </w:t>
            </w:r>
            <w:proofErr w:type="spellStart"/>
            <w:r w:rsidRPr="007A51F2">
              <w:rPr>
                <w:b w:val="0"/>
                <w:bCs w:val="0"/>
              </w:rPr>
              <w:t>stringu</w:t>
            </w:r>
            <w:proofErr w:type="spellEnd"/>
          </w:p>
        </w:tc>
        <w:tc>
          <w:tcPr>
            <w:tcW w:w="1165" w:type="dxa"/>
            <w:tcBorders>
              <w:top w:val="single" w:sz="12"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517BE2" w14:textId="77777777" w:rsidR="002F7D0E" w:rsidRPr="007A51F2" w:rsidRDefault="002F7D0E" w:rsidP="000F3D7D">
            <w:pPr>
              <w:pStyle w:val="D2-TXT"/>
              <w:spacing w:after="0"/>
              <w:ind w:left="0"/>
              <w:jc w:val="left"/>
              <w:cnfStyle w:val="000000100000" w:firstRow="0" w:lastRow="0" w:firstColumn="0" w:lastColumn="0" w:oddVBand="0" w:evenVBand="0" w:oddHBand="1" w:evenHBand="0" w:firstRowFirstColumn="0" w:firstRowLastColumn="0" w:lastRowFirstColumn="0" w:lastRowLastColumn="0"/>
            </w:pPr>
            <w:proofErr w:type="spellStart"/>
            <w:r w:rsidRPr="007A51F2">
              <w:t>U</w:t>
            </w:r>
            <w:r w:rsidRPr="007A51F2">
              <w:rPr>
                <w:vertAlign w:val="subscript"/>
              </w:rPr>
              <w:t>sn</w:t>
            </w:r>
            <w:proofErr w:type="spellEnd"/>
            <w:r w:rsidRPr="007A51F2">
              <w:t xml:space="preserve"> [V]</w:t>
            </w:r>
          </w:p>
        </w:tc>
        <w:tc>
          <w:tcPr>
            <w:tcW w:w="4956" w:type="dxa"/>
            <w:tcBorders>
              <w:top w:val="single" w:sz="12"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510A5050" w14:textId="77777777" w:rsidR="002F7D0E" w:rsidRPr="007A51F2" w:rsidRDefault="002F7D0E" w:rsidP="000F3D7D">
            <w:pPr>
              <w:pStyle w:val="D2-TXT"/>
              <w:spacing w:after="0"/>
              <w:ind w:left="0"/>
              <w:cnfStyle w:val="000000100000" w:firstRow="0" w:lastRow="0" w:firstColumn="0" w:lastColumn="0" w:oddVBand="0" w:evenVBand="0" w:oddHBand="1" w:evenHBand="0" w:firstRowFirstColumn="0" w:firstRowLastColumn="0" w:lastRowFirstColumn="0" w:lastRowLastColumn="0"/>
            </w:pPr>
            <w:r w:rsidRPr="007A51F2">
              <w:t>630</w:t>
            </w:r>
          </w:p>
        </w:tc>
      </w:tr>
      <w:tr w:rsidR="00EB1151" w:rsidRPr="00EB1151" w14:paraId="40FD774E" w14:textId="77777777" w:rsidTr="002F7D0E">
        <w:trPr>
          <w:trHeight w:val="232"/>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10BD7081" w14:textId="77777777" w:rsidR="002F7D0E" w:rsidRPr="007A51F2" w:rsidRDefault="002F7D0E" w:rsidP="000F3D7D">
            <w:pPr>
              <w:pStyle w:val="D2-TXT"/>
              <w:spacing w:after="0"/>
              <w:ind w:left="0"/>
              <w:rPr>
                <w:b w:val="0"/>
                <w:bCs w:val="0"/>
              </w:rPr>
            </w:pPr>
            <w:r w:rsidRPr="007A51F2">
              <w:rPr>
                <w:b w:val="0"/>
                <w:bCs w:val="0"/>
              </w:rPr>
              <w:t xml:space="preserve">Maximální vstupní napětí </w:t>
            </w:r>
            <w:proofErr w:type="spellStart"/>
            <w:r w:rsidRPr="007A51F2">
              <w:rPr>
                <w:b w:val="0"/>
                <w:bCs w:val="0"/>
              </w:rPr>
              <w:t>stringu</w:t>
            </w:r>
            <w:proofErr w:type="spellEnd"/>
          </w:p>
        </w:tc>
        <w:tc>
          <w:tcPr>
            <w:tcW w:w="11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E91D03E" w14:textId="77777777" w:rsidR="002F7D0E" w:rsidRPr="007A51F2" w:rsidRDefault="002F7D0E" w:rsidP="000F3D7D">
            <w:pPr>
              <w:pStyle w:val="D2-TXT"/>
              <w:spacing w:after="0"/>
              <w:ind w:left="0"/>
              <w:jc w:val="left"/>
              <w:cnfStyle w:val="000000000000" w:firstRow="0" w:lastRow="0" w:firstColumn="0" w:lastColumn="0" w:oddVBand="0" w:evenVBand="0" w:oddHBand="0" w:evenHBand="0" w:firstRowFirstColumn="0" w:firstRowLastColumn="0" w:lastRowFirstColumn="0" w:lastRowLastColumn="0"/>
              <w:rPr>
                <w:b/>
                <w:bCs/>
              </w:rPr>
            </w:pPr>
            <w:proofErr w:type="spellStart"/>
            <w:r w:rsidRPr="007A51F2">
              <w:t>U</w:t>
            </w:r>
            <w:r w:rsidRPr="007A51F2">
              <w:rPr>
                <w:vertAlign w:val="subscript"/>
              </w:rPr>
              <w:t>smax</w:t>
            </w:r>
            <w:proofErr w:type="spellEnd"/>
            <w:r w:rsidRPr="007A51F2">
              <w:t xml:space="preserve"> [V]</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4AEEAA06" w14:textId="77777777" w:rsidR="002F7D0E" w:rsidRPr="007A51F2" w:rsidRDefault="002F7D0E" w:rsidP="000F3D7D">
            <w:pPr>
              <w:pStyle w:val="D2-TXT"/>
              <w:spacing w:after="0"/>
              <w:ind w:left="0"/>
              <w:cnfStyle w:val="000000000000" w:firstRow="0" w:lastRow="0" w:firstColumn="0" w:lastColumn="0" w:oddVBand="0" w:evenVBand="0" w:oddHBand="0" w:evenHBand="0" w:firstRowFirstColumn="0" w:firstRowLastColumn="0" w:lastRowFirstColumn="0" w:lastRowLastColumn="0"/>
            </w:pPr>
            <w:r w:rsidRPr="007A51F2">
              <w:t>1000</w:t>
            </w:r>
          </w:p>
        </w:tc>
      </w:tr>
      <w:tr w:rsidR="00EB1151" w:rsidRPr="00EB1151" w14:paraId="35E32A04" w14:textId="77777777" w:rsidTr="002F7D0E">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56D6BDFB" w14:textId="77777777" w:rsidR="002F7D0E" w:rsidRPr="007A51F2" w:rsidRDefault="002F7D0E" w:rsidP="000F3D7D">
            <w:pPr>
              <w:pStyle w:val="D2-TXT"/>
              <w:spacing w:after="0"/>
              <w:ind w:left="0"/>
              <w:rPr>
                <w:b w:val="0"/>
                <w:bCs w:val="0"/>
              </w:rPr>
            </w:pPr>
            <w:r w:rsidRPr="007A51F2">
              <w:rPr>
                <w:b w:val="0"/>
                <w:bCs w:val="0"/>
              </w:rPr>
              <w:t>Maximální vstupní proud</w:t>
            </w:r>
          </w:p>
        </w:tc>
        <w:tc>
          <w:tcPr>
            <w:tcW w:w="11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7432D70" w14:textId="77777777" w:rsidR="002F7D0E" w:rsidRPr="007A51F2" w:rsidRDefault="002F7D0E" w:rsidP="000F3D7D">
            <w:pPr>
              <w:pStyle w:val="D2-TXT"/>
              <w:spacing w:after="0"/>
              <w:ind w:left="0"/>
              <w:jc w:val="left"/>
              <w:cnfStyle w:val="000000100000" w:firstRow="0" w:lastRow="0" w:firstColumn="0" w:lastColumn="0" w:oddVBand="0" w:evenVBand="0" w:oddHBand="1" w:evenHBand="0" w:firstRowFirstColumn="0" w:firstRowLastColumn="0" w:lastRowFirstColumn="0" w:lastRowLastColumn="0"/>
            </w:pPr>
            <w:proofErr w:type="spellStart"/>
            <w:r w:rsidRPr="007A51F2">
              <w:t>I</w:t>
            </w:r>
            <w:r w:rsidRPr="007A51F2">
              <w:rPr>
                <w:vertAlign w:val="subscript"/>
              </w:rPr>
              <w:t>max</w:t>
            </w:r>
            <w:proofErr w:type="spellEnd"/>
            <w:r w:rsidRPr="007A51F2">
              <w:t xml:space="preserve"> [A]</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3732E0B4" w14:textId="77777777" w:rsidR="002F7D0E" w:rsidRPr="007A51F2" w:rsidRDefault="002F7D0E" w:rsidP="000F3D7D">
            <w:pPr>
              <w:pStyle w:val="D2-TXT"/>
              <w:spacing w:after="0"/>
              <w:ind w:left="0"/>
              <w:cnfStyle w:val="000000100000" w:firstRow="0" w:lastRow="0" w:firstColumn="0" w:lastColumn="0" w:oddVBand="0" w:evenVBand="0" w:oddHBand="1" w:evenHBand="0" w:firstRowFirstColumn="0" w:firstRowLastColumn="0" w:lastRowFirstColumn="0" w:lastRowLastColumn="0"/>
            </w:pPr>
            <w:r w:rsidRPr="007A51F2">
              <w:t>26/14</w:t>
            </w:r>
          </w:p>
        </w:tc>
      </w:tr>
      <w:tr w:rsidR="00EB1151" w:rsidRPr="00EB1151" w14:paraId="3D49FE29" w14:textId="77777777" w:rsidTr="002F7D0E">
        <w:trPr>
          <w:trHeight w:val="225"/>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71FAC992" w14:textId="4D67D71F" w:rsidR="002F7D0E" w:rsidRPr="007A51F2" w:rsidRDefault="002F7D0E" w:rsidP="002F7D0E">
            <w:pPr>
              <w:pStyle w:val="D2-TXT"/>
              <w:spacing w:after="0"/>
              <w:ind w:left="0"/>
            </w:pPr>
            <w:r w:rsidRPr="007A51F2">
              <w:rPr>
                <w:b w:val="0"/>
                <w:bCs w:val="0"/>
              </w:rPr>
              <w:t>Maximální vstupní výkon</w:t>
            </w:r>
          </w:p>
        </w:tc>
        <w:tc>
          <w:tcPr>
            <w:tcW w:w="11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D13CD11" w14:textId="4B895555" w:rsidR="002F7D0E" w:rsidRPr="007A51F2" w:rsidRDefault="002F7D0E" w:rsidP="002F7D0E">
            <w:pPr>
              <w:pStyle w:val="D2-TXT"/>
              <w:spacing w:after="0"/>
              <w:ind w:left="0"/>
              <w:jc w:val="left"/>
              <w:cnfStyle w:val="000000000000" w:firstRow="0" w:lastRow="0" w:firstColumn="0" w:lastColumn="0" w:oddVBand="0" w:evenVBand="0" w:oddHBand="0" w:evenHBand="0" w:firstRowFirstColumn="0" w:firstRowLastColumn="0" w:lastRowFirstColumn="0" w:lastRowLastColumn="0"/>
            </w:pPr>
            <w:proofErr w:type="spellStart"/>
            <w:r w:rsidRPr="007A51F2">
              <w:t>P</w:t>
            </w:r>
            <w:r w:rsidRPr="007A51F2">
              <w:rPr>
                <w:vertAlign w:val="subscript"/>
              </w:rPr>
              <w:t>max</w:t>
            </w:r>
            <w:proofErr w:type="spellEnd"/>
            <w:r w:rsidRPr="007A51F2">
              <w:t xml:space="preserve"> [</w:t>
            </w:r>
            <w:proofErr w:type="spellStart"/>
            <w:r w:rsidRPr="007A51F2">
              <w:t>Wp</w:t>
            </w:r>
            <w:proofErr w:type="spellEnd"/>
            <w:r w:rsidRPr="007A51F2">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3BAED5B9" w14:textId="1AA582B1" w:rsidR="002F7D0E" w:rsidRPr="007A51F2" w:rsidRDefault="002F7D0E" w:rsidP="002F7D0E">
            <w:pPr>
              <w:pStyle w:val="D2-TXT"/>
              <w:spacing w:after="0"/>
              <w:ind w:left="0"/>
              <w:cnfStyle w:val="000000000000" w:firstRow="0" w:lastRow="0" w:firstColumn="0" w:lastColumn="0" w:oddVBand="0" w:evenVBand="0" w:oddHBand="0" w:evenHBand="0" w:firstRowFirstColumn="0" w:firstRowLastColumn="0" w:lastRowFirstColumn="0" w:lastRowLastColumn="0"/>
            </w:pPr>
            <w:r w:rsidRPr="007A51F2">
              <w:t>18 000</w:t>
            </w:r>
          </w:p>
        </w:tc>
      </w:tr>
      <w:tr w:rsidR="00EB1151" w:rsidRPr="00EB1151" w14:paraId="6606647A" w14:textId="77777777" w:rsidTr="002F7D0E">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12" w:space="0" w:color="7F7F7F" w:themeColor="text1" w:themeTint="80"/>
              <w:right w:val="single" w:sz="4" w:space="0" w:color="7F7F7F" w:themeColor="text1" w:themeTint="80"/>
            </w:tcBorders>
          </w:tcPr>
          <w:p w14:paraId="66CFA003" w14:textId="77777777" w:rsidR="002F7D0E" w:rsidRPr="007A51F2" w:rsidRDefault="002F7D0E" w:rsidP="002F7D0E">
            <w:pPr>
              <w:pStyle w:val="D2-TXT"/>
              <w:spacing w:after="0"/>
              <w:ind w:left="0"/>
              <w:rPr>
                <w:b w:val="0"/>
                <w:bCs w:val="0"/>
              </w:rPr>
            </w:pPr>
            <w:r w:rsidRPr="007A51F2">
              <w:rPr>
                <w:b w:val="0"/>
                <w:bCs w:val="0"/>
              </w:rPr>
              <w:t>Počet vstupů/</w:t>
            </w:r>
            <w:proofErr w:type="spellStart"/>
            <w:r w:rsidRPr="007A51F2">
              <w:rPr>
                <w:b w:val="0"/>
                <w:bCs w:val="0"/>
              </w:rPr>
              <w:t>stringů</w:t>
            </w:r>
            <w:proofErr w:type="spellEnd"/>
          </w:p>
        </w:tc>
        <w:tc>
          <w:tcPr>
            <w:tcW w:w="1165" w:type="dxa"/>
            <w:tcBorders>
              <w:top w:val="single" w:sz="4" w:space="0" w:color="7F7F7F" w:themeColor="text1" w:themeTint="80"/>
              <w:left w:val="single" w:sz="4" w:space="0" w:color="7F7F7F" w:themeColor="text1" w:themeTint="80"/>
              <w:bottom w:val="single" w:sz="12" w:space="0" w:color="7F7F7F" w:themeColor="text1" w:themeTint="80"/>
              <w:right w:val="single" w:sz="4" w:space="0" w:color="7F7F7F" w:themeColor="text1" w:themeTint="80"/>
            </w:tcBorders>
          </w:tcPr>
          <w:p w14:paraId="463A74A5" w14:textId="77777777" w:rsidR="002F7D0E" w:rsidRPr="007A51F2" w:rsidRDefault="002F7D0E" w:rsidP="002F7D0E">
            <w:pPr>
              <w:pStyle w:val="D2-TXT"/>
              <w:spacing w:after="0"/>
              <w:ind w:left="0"/>
              <w:jc w:val="left"/>
              <w:cnfStyle w:val="000000100000" w:firstRow="0" w:lastRow="0" w:firstColumn="0" w:lastColumn="0" w:oddVBand="0" w:evenVBand="0" w:oddHBand="1" w:evenHBand="0" w:firstRowFirstColumn="0" w:firstRowLastColumn="0" w:lastRowFirstColumn="0" w:lastRowLastColumn="0"/>
              <w:rPr>
                <w:b/>
                <w:bCs/>
              </w:rPr>
            </w:pPr>
          </w:p>
        </w:tc>
        <w:tc>
          <w:tcPr>
            <w:tcW w:w="4956" w:type="dxa"/>
            <w:tcBorders>
              <w:top w:val="single" w:sz="4" w:space="0" w:color="7F7F7F" w:themeColor="text1" w:themeTint="80"/>
              <w:left w:val="single" w:sz="4" w:space="0" w:color="7F7F7F" w:themeColor="text1" w:themeTint="80"/>
              <w:bottom w:val="single" w:sz="12" w:space="0" w:color="7F7F7F" w:themeColor="text1" w:themeTint="80"/>
              <w:right w:val="single" w:sz="8" w:space="0" w:color="808080" w:themeColor="background1" w:themeShade="80"/>
            </w:tcBorders>
          </w:tcPr>
          <w:p w14:paraId="4B99CAD0" w14:textId="77777777" w:rsidR="002F7D0E" w:rsidRPr="007A51F2" w:rsidRDefault="002F7D0E" w:rsidP="002F7D0E">
            <w:pPr>
              <w:pStyle w:val="D2-TXT"/>
              <w:spacing w:after="0"/>
              <w:ind w:left="0"/>
              <w:cnfStyle w:val="000000100000" w:firstRow="0" w:lastRow="0" w:firstColumn="0" w:lastColumn="0" w:oddVBand="0" w:evenVBand="0" w:oddHBand="1" w:evenHBand="0" w:firstRowFirstColumn="0" w:firstRowLastColumn="0" w:lastRowFirstColumn="0" w:lastRowLastColumn="0"/>
            </w:pPr>
            <w:r w:rsidRPr="007A51F2">
              <w:t xml:space="preserve">2xMPPT (MC4 2/1). </w:t>
            </w:r>
          </w:p>
        </w:tc>
      </w:tr>
      <w:tr w:rsidR="00EB1151" w:rsidRPr="00EB1151" w14:paraId="0751A603" w14:textId="77777777" w:rsidTr="002F7D0E">
        <w:trPr>
          <w:trHeight w:val="225"/>
        </w:trPr>
        <w:tc>
          <w:tcPr>
            <w:cnfStyle w:val="001000000000" w:firstRow="0" w:lastRow="0" w:firstColumn="1" w:lastColumn="0" w:oddVBand="0" w:evenVBand="0" w:oddHBand="0" w:evenHBand="0" w:firstRowFirstColumn="0" w:firstRowLastColumn="0" w:lastRowFirstColumn="0" w:lastRowLastColumn="0"/>
            <w:tcW w:w="9490" w:type="dxa"/>
            <w:gridSpan w:val="3"/>
            <w:tcBorders>
              <w:top w:val="single" w:sz="4"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tcPr>
          <w:p w14:paraId="1E499123" w14:textId="77777777" w:rsidR="002F7D0E" w:rsidRPr="007A51F2" w:rsidRDefault="002F7D0E" w:rsidP="002F7D0E">
            <w:pPr>
              <w:pStyle w:val="D2-TXT"/>
              <w:spacing w:after="0"/>
              <w:ind w:left="0"/>
              <w:jc w:val="center"/>
            </w:pPr>
            <w:r w:rsidRPr="007A51F2">
              <w:t>Technické parametry fotovoltaického střídače (AC)</w:t>
            </w:r>
          </w:p>
        </w:tc>
      </w:tr>
      <w:tr w:rsidR="00EB1151" w:rsidRPr="00EB1151" w14:paraId="62D08B47" w14:textId="77777777" w:rsidTr="002F7D0E">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3369" w:type="dxa"/>
            <w:tcBorders>
              <w:top w:val="single" w:sz="12"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625A80B4" w14:textId="77777777" w:rsidR="002F7D0E" w:rsidRPr="007A51F2" w:rsidRDefault="002F7D0E" w:rsidP="002F7D0E">
            <w:pPr>
              <w:pStyle w:val="D2-TXT"/>
              <w:spacing w:after="0"/>
              <w:ind w:left="0"/>
              <w:rPr>
                <w:b w:val="0"/>
                <w:bCs w:val="0"/>
              </w:rPr>
            </w:pPr>
            <w:r w:rsidRPr="007A51F2">
              <w:rPr>
                <w:b w:val="0"/>
                <w:bCs w:val="0"/>
              </w:rPr>
              <w:t>Parametry připojení</w:t>
            </w:r>
          </w:p>
        </w:tc>
        <w:tc>
          <w:tcPr>
            <w:tcW w:w="1165" w:type="dxa"/>
            <w:tcBorders>
              <w:top w:val="single" w:sz="12" w:space="0" w:color="7F7F7F" w:themeColor="text1" w:themeTint="80"/>
              <w:left w:val="single" w:sz="4" w:space="0" w:color="7F7F7F" w:themeColor="text1" w:themeTint="80"/>
              <w:right w:val="single" w:sz="4" w:space="0" w:color="7F7F7F" w:themeColor="text1" w:themeTint="80"/>
            </w:tcBorders>
          </w:tcPr>
          <w:p w14:paraId="45085B66" w14:textId="77777777" w:rsidR="002F7D0E" w:rsidRPr="007A51F2" w:rsidRDefault="002F7D0E" w:rsidP="002F7D0E">
            <w:pPr>
              <w:pStyle w:val="D2-TXT"/>
              <w:spacing w:after="0"/>
              <w:ind w:left="0"/>
              <w:jc w:val="left"/>
              <w:cnfStyle w:val="000000100000" w:firstRow="0" w:lastRow="0" w:firstColumn="0" w:lastColumn="0" w:oddVBand="0" w:evenVBand="0" w:oddHBand="1" w:evenHBand="0" w:firstRowFirstColumn="0" w:firstRowLastColumn="0" w:lastRowFirstColumn="0" w:lastRowLastColumn="0"/>
              <w:rPr>
                <w:b/>
                <w:bCs/>
              </w:rPr>
            </w:pPr>
          </w:p>
        </w:tc>
        <w:tc>
          <w:tcPr>
            <w:tcW w:w="4956" w:type="dxa"/>
            <w:tcBorders>
              <w:top w:val="single" w:sz="12" w:space="0" w:color="7F7F7F" w:themeColor="text1" w:themeTint="80"/>
              <w:left w:val="single" w:sz="4" w:space="0" w:color="7F7F7F" w:themeColor="text1" w:themeTint="80"/>
              <w:right w:val="single" w:sz="8" w:space="0" w:color="808080" w:themeColor="background1" w:themeShade="80"/>
            </w:tcBorders>
          </w:tcPr>
          <w:p w14:paraId="6CA72202" w14:textId="77777777" w:rsidR="002F7D0E" w:rsidRPr="007A51F2" w:rsidRDefault="002F7D0E" w:rsidP="002F7D0E">
            <w:pPr>
              <w:pStyle w:val="D2-TXT"/>
              <w:spacing w:after="0"/>
              <w:ind w:left="0"/>
              <w:cnfStyle w:val="000000100000" w:firstRow="0" w:lastRow="0" w:firstColumn="0" w:lastColumn="0" w:oddVBand="0" w:evenVBand="0" w:oddHBand="1" w:evenHBand="0" w:firstRowFirstColumn="0" w:firstRowLastColumn="0" w:lastRowFirstColumn="0" w:lastRowLastColumn="0"/>
            </w:pPr>
            <w:r w:rsidRPr="007A51F2">
              <w:t>3NPE, 400/</w:t>
            </w:r>
            <w:proofErr w:type="gramStart"/>
            <w:r w:rsidRPr="007A51F2">
              <w:t>230V</w:t>
            </w:r>
            <w:proofErr w:type="gramEnd"/>
            <w:r w:rsidRPr="007A51F2">
              <w:t>, TN-S, 50 ±5 Hz</w:t>
            </w:r>
          </w:p>
        </w:tc>
      </w:tr>
      <w:tr w:rsidR="00EB1151" w:rsidRPr="00EB1151" w14:paraId="5D5E49FD" w14:textId="77777777" w:rsidTr="002F7D0E">
        <w:trPr>
          <w:trHeight w:val="225"/>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757C1A00" w14:textId="77777777" w:rsidR="002F7D0E" w:rsidRPr="007A51F2" w:rsidRDefault="002F7D0E" w:rsidP="002F7D0E">
            <w:pPr>
              <w:pStyle w:val="D2-TXT"/>
              <w:spacing w:after="0"/>
              <w:ind w:left="0"/>
              <w:rPr>
                <w:b w:val="0"/>
                <w:bCs w:val="0"/>
              </w:rPr>
            </w:pPr>
            <w:r w:rsidRPr="007A51F2">
              <w:rPr>
                <w:b w:val="0"/>
                <w:bCs w:val="0"/>
              </w:rPr>
              <w:t>Jmenovitý výkon</w:t>
            </w:r>
          </w:p>
        </w:tc>
        <w:tc>
          <w:tcPr>
            <w:tcW w:w="1165" w:type="dxa"/>
            <w:tcBorders>
              <w:left w:val="single" w:sz="4" w:space="0" w:color="7F7F7F" w:themeColor="text1" w:themeTint="80"/>
              <w:right w:val="single" w:sz="4" w:space="0" w:color="7F7F7F" w:themeColor="text1" w:themeTint="80"/>
            </w:tcBorders>
          </w:tcPr>
          <w:p w14:paraId="34FE71D4" w14:textId="77777777" w:rsidR="002F7D0E" w:rsidRPr="007A51F2" w:rsidRDefault="002F7D0E" w:rsidP="002F7D0E">
            <w:pPr>
              <w:pStyle w:val="D2-TXT"/>
              <w:spacing w:after="0"/>
              <w:ind w:left="0"/>
              <w:jc w:val="left"/>
              <w:cnfStyle w:val="000000000000" w:firstRow="0" w:lastRow="0" w:firstColumn="0" w:lastColumn="0" w:oddVBand="0" w:evenVBand="0" w:oddHBand="0" w:evenHBand="0" w:firstRowFirstColumn="0" w:firstRowLastColumn="0" w:lastRowFirstColumn="0" w:lastRowLastColumn="0"/>
              <w:rPr>
                <w:b/>
                <w:bCs/>
              </w:rPr>
            </w:pPr>
            <w:proofErr w:type="spellStart"/>
            <w:r w:rsidRPr="007A51F2">
              <w:t>S</w:t>
            </w:r>
            <w:r w:rsidRPr="007A51F2">
              <w:rPr>
                <w:vertAlign w:val="subscript"/>
              </w:rPr>
              <w:t>n</w:t>
            </w:r>
            <w:proofErr w:type="spellEnd"/>
            <w:r w:rsidRPr="007A51F2">
              <w:t xml:space="preserve"> [</w:t>
            </w:r>
            <w:proofErr w:type="spellStart"/>
            <w:r w:rsidRPr="007A51F2">
              <w:t>kVA</w:t>
            </w:r>
            <w:proofErr w:type="spellEnd"/>
            <w:r w:rsidRPr="007A51F2">
              <w:t>]</w:t>
            </w:r>
          </w:p>
        </w:tc>
        <w:tc>
          <w:tcPr>
            <w:tcW w:w="4956" w:type="dxa"/>
            <w:tcBorders>
              <w:left w:val="single" w:sz="4" w:space="0" w:color="7F7F7F" w:themeColor="text1" w:themeTint="80"/>
              <w:right w:val="single" w:sz="8" w:space="0" w:color="808080" w:themeColor="background1" w:themeShade="80"/>
            </w:tcBorders>
          </w:tcPr>
          <w:p w14:paraId="2061A75C" w14:textId="30C4442B" w:rsidR="002F7D0E" w:rsidRPr="007A51F2" w:rsidRDefault="002F7D0E" w:rsidP="002F7D0E">
            <w:pPr>
              <w:pStyle w:val="D2-TXT"/>
              <w:spacing w:after="0"/>
              <w:ind w:left="0"/>
              <w:cnfStyle w:val="000000000000" w:firstRow="0" w:lastRow="0" w:firstColumn="0" w:lastColumn="0" w:oddVBand="0" w:evenVBand="0" w:oddHBand="0" w:evenHBand="0" w:firstRowFirstColumn="0" w:firstRowLastColumn="0" w:lastRowFirstColumn="0" w:lastRowLastColumn="0"/>
            </w:pPr>
            <w:r w:rsidRPr="007A51F2">
              <w:t>1</w:t>
            </w:r>
            <w:r w:rsidR="007A51F2" w:rsidRPr="007A51F2">
              <w:t>0</w:t>
            </w:r>
          </w:p>
        </w:tc>
      </w:tr>
      <w:tr w:rsidR="00EB1151" w:rsidRPr="00EB1151" w14:paraId="03DF345E" w14:textId="77777777" w:rsidTr="002F7D0E">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05495963" w14:textId="77777777" w:rsidR="002F7D0E" w:rsidRPr="007A51F2" w:rsidRDefault="002F7D0E" w:rsidP="002F7D0E">
            <w:pPr>
              <w:pStyle w:val="D2-TXT"/>
              <w:spacing w:after="0"/>
              <w:ind w:left="0"/>
              <w:rPr>
                <w:b w:val="0"/>
                <w:bCs w:val="0"/>
              </w:rPr>
            </w:pPr>
            <w:r w:rsidRPr="007A51F2">
              <w:rPr>
                <w:b w:val="0"/>
                <w:bCs w:val="0"/>
              </w:rPr>
              <w:t xml:space="preserve">Maximální vstupní/výstupní proud </w:t>
            </w:r>
          </w:p>
        </w:tc>
        <w:tc>
          <w:tcPr>
            <w:tcW w:w="1165" w:type="dxa"/>
            <w:tcBorders>
              <w:left w:val="single" w:sz="4" w:space="0" w:color="7F7F7F" w:themeColor="text1" w:themeTint="80"/>
              <w:right w:val="single" w:sz="4" w:space="0" w:color="7F7F7F" w:themeColor="text1" w:themeTint="80"/>
            </w:tcBorders>
          </w:tcPr>
          <w:p w14:paraId="69F6E2B6" w14:textId="77777777" w:rsidR="002F7D0E" w:rsidRPr="007A51F2" w:rsidRDefault="002F7D0E" w:rsidP="002F7D0E">
            <w:pPr>
              <w:pStyle w:val="D2-TXT"/>
              <w:spacing w:after="0"/>
              <w:ind w:left="0"/>
              <w:jc w:val="left"/>
              <w:cnfStyle w:val="000000100000" w:firstRow="0" w:lastRow="0" w:firstColumn="0" w:lastColumn="0" w:oddVBand="0" w:evenVBand="0" w:oddHBand="1" w:evenHBand="0" w:firstRowFirstColumn="0" w:firstRowLastColumn="0" w:lastRowFirstColumn="0" w:lastRowLastColumn="0"/>
              <w:rPr>
                <w:b/>
                <w:bCs/>
              </w:rPr>
            </w:pPr>
            <w:r w:rsidRPr="007A51F2">
              <w:t>I</w:t>
            </w:r>
            <w:r w:rsidRPr="007A51F2">
              <w:rPr>
                <w:vertAlign w:val="subscript"/>
              </w:rPr>
              <w:t>n</w:t>
            </w:r>
            <w:r w:rsidRPr="007A51F2">
              <w:t xml:space="preserve"> [A]</w:t>
            </w:r>
          </w:p>
        </w:tc>
        <w:tc>
          <w:tcPr>
            <w:tcW w:w="4956" w:type="dxa"/>
            <w:tcBorders>
              <w:left w:val="single" w:sz="4" w:space="0" w:color="7F7F7F" w:themeColor="text1" w:themeTint="80"/>
              <w:right w:val="single" w:sz="8" w:space="0" w:color="808080" w:themeColor="background1" w:themeShade="80"/>
            </w:tcBorders>
          </w:tcPr>
          <w:p w14:paraId="3F643F5A" w14:textId="77777777" w:rsidR="002F7D0E" w:rsidRPr="007A51F2" w:rsidRDefault="002F7D0E" w:rsidP="002F7D0E">
            <w:pPr>
              <w:pStyle w:val="D2-TXT"/>
              <w:spacing w:after="0"/>
              <w:ind w:left="0"/>
              <w:cnfStyle w:val="000000100000" w:firstRow="0" w:lastRow="0" w:firstColumn="0" w:lastColumn="0" w:oddVBand="0" w:evenVBand="0" w:oddHBand="1" w:evenHBand="0" w:firstRowFirstColumn="0" w:firstRowLastColumn="0" w:lastRowFirstColumn="0" w:lastRowLastColumn="0"/>
            </w:pPr>
            <w:r w:rsidRPr="007A51F2">
              <w:t>32</w:t>
            </w:r>
          </w:p>
        </w:tc>
      </w:tr>
    </w:tbl>
    <w:p w14:paraId="71472249" w14:textId="2D70B42A" w:rsidR="00DD091A" w:rsidRPr="00EB1151" w:rsidRDefault="00DD091A" w:rsidP="00BD1B12">
      <w:pPr>
        <w:pStyle w:val="D2-TXT"/>
        <w:spacing w:after="0"/>
        <w:ind w:left="142" w:firstLine="709"/>
        <w:rPr>
          <w:b/>
          <w:bCs/>
          <w:color w:val="FF0000"/>
          <w:u w:val="single"/>
        </w:rPr>
      </w:pPr>
    </w:p>
    <w:p w14:paraId="505DB056" w14:textId="2AEA446D" w:rsidR="00DD091A" w:rsidRPr="00EB1151" w:rsidRDefault="00E6203E" w:rsidP="00BD1B12">
      <w:pPr>
        <w:pStyle w:val="D2-TXT"/>
        <w:spacing w:after="0"/>
        <w:ind w:left="142" w:firstLine="709"/>
        <w:rPr>
          <w:b/>
          <w:bCs/>
          <w:color w:val="FF0000"/>
          <w:u w:val="single"/>
        </w:rPr>
      </w:pPr>
      <w:r w:rsidRPr="00EB1151">
        <w:rPr>
          <w:noProof/>
          <w:color w:val="FF0000"/>
        </w:rPr>
        <mc:AlternateContent>
          <mc:Choice Requires="wps">
            <w:drawing>
              <wp:anchor distT="45720" distB="45720" distL="114300" distR="114300" simplePos="0" relativeHeight="251667968" behindDoc="0" locked="0" layoutInCell="1" allowOverlap="1" wp14:anchorId="7B145212" wp14:editId="41097CB0">
                <wp:simplePos x="0" y="0"/>
                <wp:positionH relativeFrom="column">
                  <wp:posOffset>546100</wp:posOffset>
                </wp:positionH>
                <wp:positionV relativeFrom="paragraph">
                  <wp:posOffset>64135</wp:posOffset>
                </wp:positionV>
                <wp:extent cx="5313680" cy="581660"/>
                <wp:effectExtent l="0" t="0" r="1270" b="8890"/>
                <wp:wrapSquare wrapText="bothSides"/>
                <wp:docPr id="1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3680" cy="581660"/>
                        </a:xfrm>
                        <a:prstGeom prst="rect">
                          <a:avLst/>
                        </a:prstGeom>
                        <a:solidFill>
                          <a:srgbClr val="FFFFFF"/>
                        </a:solidFill>
                        <a:ln w="9525">
                          <a:noFill/>
                          <a:miter lim="800000"/>
                          <a:headEnd/>
                          <a:tailEnd/>
                        </a:ln>
                      </wps:spPr>
                      <wps:txbx>
                        <w:txbxContent>
                          <w:p w14:paraId="50905C25" w14:textId="77777777" w:rsidR="00BA5A65" w:rsidRPr="00E074C4" w:rsidRDefault="00BA5A65" w:rsidP="00BA5A65">
                            <w:pPr>
                              <w:pStyle w:val="D2-TXT"/>
                              <w:spacing w:after="0"/>
                              <w:ind w:left="142"/>
                              <w:jc w:val="center"/>
                              <w:rPr>
                                <w:b/>
                                <w:bCs/>
                                <w:i/>
                                <w:iCs/>
                              </w:rPr>
                            </w:pPr>
                            <w:r w:rsidRPr="00E074C4">
                              <w:rPr>
                                <w:b/>
                                <w:bCs/>
                                <w:i/>
                                <w:iCs/>
                              </w:rPr>
                              <w:t xml:space="preserve">*Instalovaný střídač musí být vybaven plynulou nebo diskrétní řiditelností dodávaného výkonu do elektrizační soustavy umožňující změnu dodávaného výkonu </w:t>
                            </w:r>
                            <w:proofErr w:type="gramStart"/>
                            <w:r w:rsidRPr="00E074C4">
                              <w:rPr>
                                <w:b/>
                                <w:bCs/>
                                <w:i/>
                                <w:iCs/>
                              </w:rPr>
                              <w:t>výrobny.*</w:t>
                            </w:r>
                            <w:proofErr w:type="gramEnd"/>
                          </w:p>
                          <w:p w14:paraId="4D2BC7EA" w14:textId="77777777" w:rsidR="00BA5A65" w:rsidRPr="00DD36DD" w:rsidRDefault="00BA5A65" w:rsidP="00BA5A65">
                            <w:pPr>
                              <w:jc w:val="center"/>
                              <w:rPr>
                                <w:b/>
                                <w:bCs/>
                                <w:i/>
                                <w:i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145212" id="_x0000_s1031" type="#_x0000_t202" style="position:absolute;left:0;text-align:left;margin-left:43pt;margin-top:5.05pt;width:418.4pt;height:45.8pt;z-index:251667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JZeEQIAAP0DAAAOAAAAZHJzL2Uyb0RvYy54bWysU9tu2zAMfR+wfxD0vjhOkyw14hRdugwD&#10;ugvQ7QNkWY6FyaJGKbG7ry8lp2nQvQ3TgyCK5BF5eLS+GTrDjgq9BlvyfDLlTFkJtbb7kv/8sXu3&#10;4swHYWthwKqSPyrPbzZv36x7V6gZtGBqhYxArC96V/I2BFdkmZet6oSfgFOWnA1gJwKZuM9qFD2h&#10;dyabTafLrAesHYJU3tPt3ejkm4TfNEqGb03jVWCm5FRbSDumvYp7tlmLYo/CtVqeyhD/UEUntKVH&#10;z1B3Igh2QP0XVKclgocmTCR0GTSNlir1QN3k01fdPLTCqdQLkePdmSb//2Dl1+OD+44sDB9goAGm&#10;Jry7B/nLMwvbVti9ukWEvlWipofzSFnWO1+cUiPVvvARpOq/QE1DFocACWhosIusUJ+M0GkAj2fS&#10;1RCYpMvFVX61XJFLkm+xypfLNJVMFM/ZDn34pKBj8VBypKEmdHG89yFWI4rnkPiYB6PrnTYmGbiv&#10;tgbZUZAAdmmlBl6FGcv6kl8vZouEbCHmJ210OpBAje5KvprGNUomsvHR1ikkCG3GM1Vi7ImeyMjI&#10;TRiqgemauou5ka0K6kfiC2HUI/0fOrSAfzjrSYsl978PAhVn5rMlzq/z+TyKNxnzxfsZGXjpqS49&#10;wkqCKnngbDxuQxJ8pMPCLc2m0Ym2l0pOJZPGEpun/xBFfGmnqJdfu3kCAAD//wMAUEsDBBQABgAI&#10;AAAAIQCOThYe3AAAAAkBAAAPAAAAZHJzL2Rvd25yZXYueG1sTI9BT4NAEIXvJv6HzTTxYuxSotAi&#10;S6MmGq+t/QEDTIGUnSXsttB/7+hFj/Pey5v35dvZ9upCo+8cG1gtI1DElas7bgwcvt4f1qB8QK6x&#10;d0wGruRhW9ze5JjVbuIdXfahUVLCPkMDbQhDprWvWrLol24gFu/oRotBzrHR9YiTlNtex1GUaIsd&#10;y4cWB3prqTrtz9bA8XO6f9pM5Uc4pLvH5BW7tHRXY+4W88szqEBz+AvDz3yZDoVsKt2Za696A+tE&#10;UILo0QqU+Js4FpTyV0hBF7n+T1B8AwAA//8DAFBLAQItABQABgAIAAAAIQC2gziS/gAAAOEBAAAT&#10;AAAAAAAAAAAAAAAAAAAAAABbQ29udGVudF9UeXBlc10ueG1sUEsBAi0AFAAGAAgAAAAhADj9If/W&#10;AAAAlAEAAAsAAAAAAAAAAAAAAAAALwEAAF9yZWxzLy5yZWxzUEsBAi0AFAAGAAgAAAAhAOUQll4R&#10;AgAA/QMAAA4AAAAAAAAAAAAAAAAALgIAAGRycy9lMm9Eb2MueG1sUEsBAi0AFAAGAAgAAAAhAI5O&#10;Fh7cAAAACQEAAA8AAAAAAAAAAAAAAAAAawQAAGRycy9kb3ducmV2LnhtbFBLBQYAAAAABAAEAPMA&#10;AAB0BQAAAAA=&#10;" stroked="f">
                <v:textbox>
                  <w:txbxContent>
                    <w:p w14:paraId="50905C25" w14:textId="77777777" w:rsidR="00BA5A65" w:rsidRPr="00E074C4" w:rsidRDefault="00BA5A65" w:rsidP="00BA5A65">
                      <w:pPr>
                        <w:pStyle w:val="D2-TXT"/>
                        <w:spacing w:after="0"/>
                        <w:ind w:left="142"/>
                        <w:jc w:val="center"/>
                        <w:rPr>
                          <w:b/>
                          <w:bCs/>
                          <w:i/>
                          <w:iCs/>
                        </w:rPr>
                      </w:pPr>
                      <w:r w:rsidRPr="00E074C4">
                        <w:rPr>
                          <w:b/>
                          <w:bCs/>
                          <w:i/>
                          <w:iCs/>
                        </w:rPr>
                        <w:t xml:space="preserve">*Instalovaný střídač musí být vybaven plynulou nebo diskrétní řiditelností dodávaného výkonu do elektrizační soustavy umožňující změnu dodávaného výkonu </w:t>
                      </w:r>
                      <w:proofErr w:type="gramStart"/>
                      <w:r w:rsidRPr="00E074C4">
                        <w:rPr>
                          <w:b/>
                          <w:bCs/>
                          <w:i/>
                          <w:iCs/>
                        </w:rPr>
                        <w:t>výrobny.*</w:t>
                      </w:r>
                      <w:proofErr w:type="gramEnd"/>
                    </w:p>
                    <w:p w14:paraId="4D2BC7EA" w14:textId="77777777" w:rsidR="00BA5A65" w:rsidRPr="00DD36DD" w:rsidRDefault="00BA5A65" w:rsidP="00BA5A65">
                      <w:pPr>
                        <w:jc w:val="center"/>
                        <w:rPr>
                          <w:b/>
                          <w:bCs/>
                          <w:i/>
                          <w:iCs/>
                        </w:rPr>
                      </w:pPr>
                    </w:p>
                  </w:txbxContent>
                </v:textbox>
                <w10:wrap type="square"/>
              </v:shape>
            </w:pict>
          </mc:Fallback>
        </mc:AlternateContent>
      </w:r>
    </w:p>
    <w:p w14:paraId="581C85A3" w14:textId="3B865150" w:rsidR="00DD091A" w:rsidRPr="00EB1151" w:rsidRDefault="00DD091A" w:rsidP="00BD1B12">
      <w:pPr>
        <w:pStyle w:val="D2-TXT"/>
        <w:spacing w:after="0"/>
        <w:ind w:left="142" w:firstLine="709"/>
        <w:rPr>
          <w:b/>
          <w:bCs/>
          <w:color w:val="FF0000"/>
          <w:u w:val="single"/>
        </w:rPr>
      </w:pPr>
    </w:p>
    <w:p w14:paraId="03E30271" w14:textId="16B576DC" w:rsidR="00BA5A65" w:rsidRPr="00EB1151" w:rsidRDefault="00BA5A65" w:rsidP="00BD1B12">
      <w:pPr>
        <w:pStyle w:val="D2-TXT"/>
        <w:spacing w:after="0"/>
        <w:ind w:left="142" w:firstLine="709"/>
        <w:rPr>
          <w:b/>
          <w:bCs/>
          <w:color w:val="FF0000"/>
          <w:u w:val="single"/>
        </w:rPr>
      </w:pPr>
    </w:p>
    <w:p w14:paraId="0067E48B" w14:textId="6C86564F" w:rsidR="00BA5A65" w:rsidRPr="00EB1151" w:rsidRDefault="00BA5A65" w:rsidP="00BD1B12">
      <w:pPr>
        <w:pStyle w:val="D2-TXT"/>
        <w:spacing w:after="0"/>
        <w:ind w:left="142" w:firstLine="709"/>
        <w:rPr>
          <w:b/>
          <w:bCs/>
          <w:color w:val="FF0000"/>
          <w:u w:val="single"/>
        </w:rPr>
      </w:pPr>
    </w:p>
    <w:p w14:paraId="12A361DF" w14:textId="77777777" w:rsidR="00BA5A65" w:rsidRPr="00EB1151" w:rsidRDefault="00BA5A65" w:rsidP="00BD1B12">
      <w:pPr>
        <w:pStyle w:val="D2-TXT"/>
        <w:spacing w:after="0"/>
        <w:ind w:left="142" w:firstLine="709"/>
        <w:rPr>
          <w:b/>
          <w:bCs/>
          <w:color w:val="FF0000"/>
          <w:u w:val="single"/>
        </w:rPr>
      </w:pPr>
    </w:p>
    <w:p w14:paraId="772C6E8E" w14:textId="77777777" w:rsidR="00BA5A65" w:rsidRPr="00EB1151" w:rsidRDefault="00BA5A65" w:rsidP="00BD1B12">
      <w:pPr>
        <w:pStyle w:val="D2-TXT"/>
        <w:spacing w:after="0"/>
        <w:ind w:left="142" w:firstLine="709"/>
        <w:rPr>
          <w:b/>
          <w:bCs/>
          <w:color w:val="FF0000"/>
          <w:u w:val="single"/>
        </w:rPr>
      </w:pPr>
    </w:p>
    <w:p w14:paraId="4C11BCA1" w14:textId="77777777" w:rsidR="00BA5A65" w:rsidRPr="00EB1151" w:rsidRDefault="00BA5A65" w:rsidP="00BD1B12">
      <w:pPr>
        <w:pStyle w:val="D2-TXT"/>
        <w:spacing w:after="0"/>
        <w:ind w:left="142" w:firstLine="709"/>
        <w:rPr>
          <w:b/>
          <w:bCs/>
          <w:color w:val="FF0000"/>
          <w:u w:val="single"/>
        </w:rPr>
      </w:pPr>
    </w:p>
    <w:p w14:paraId="24ECCC31" w14:textId="77777777" w:rsidR="00BA5A65" w:rsidRPr="00EB1151" w:rsidRDefault="00BA5A65" w:rsidP="00BD1B12">
      <w:pPr>
        <w:pStyle w:val="D2-TXT"/>
        <w:spacing w:after="0"/>
        <w:ind w:left="142" w:firstLine="709"/>
        <w:rPr>
          <w:b/>
          <w:bCs/>
          <w:color w:val="FF0000"/>
          <w:u w:val="single"/>
        </w:rPr>
      </w:pPr>
    </w:p>
    <w:p w14:paraId="18D07F3E" w14:textId="77777777" w:rsidR="00BA5A65" w:rsidRPr="00EB1151" w:rsidRDefault="00BA5A65" w:rsidP="00BD1B12">
      <w:pPr>
        <w:pStyle w:val="D2-TXT"/>
        <w:spacing w:after="0"/>
        <w:ind w:left="142" w:firstLine="709"/>
        <w:rPr>
          <w:b/>
          <w:bCs/>
          <w:color w:val="FF0000"/>
          <w:u w:val="single"/>
        </w:rPr>
      </w:pPr>
    </w:p>
    <w:p w14:paraId="6495DC3C" w14:textId="77777777" w:rsidR="00BA5A65" w:rsidRPr="00EB1151" w:rsidRDefault="00BA5A65" w:rsidP="00BD1B12">
      <w:pPr>
        <w:pStyle w:val="D2-TXT"/>
        <w:spacing w:after="0"/>
        <w:ind w:left="142" w:firstLine="709"/>
        <w:rPr>
          <w:b/>
          <w:bCs/>
          <w:color w:val="FF0000"/>
          <w:u w:val="single"/>
        </w:rPr>
      </w:pPr>
    </w:p>
    <w:p w14:paraId="719E0FAD" w14:textId="77777777" w:rsidR="00BA5A65" w:rsidRPr="00EB1151" w:rsidRDefault="00BA5A65" w:rsidP="00BD1B12">
      <w:pPr>
        <w:pStyle w:val="D2-TXT"/>
        <w:spacing w:after="0"/>
        <w:ind w:left="142" w:firstLine="709"/>
        <w:rPr>
          <w:b/>
          <w:bCs/>
          <w:color w:val="FF0000"/>
          <w:u w:val="single"/>
        </w:rPr>
      </w:pPr>
    </w:p>
    <w:p w14:paraId="55966F97" w14:textId="77777777" w:rsidR="00BA5A65" w:rsidRPr="00EB1151" w:rsidRDefault="00BA5A65" w:rsidP="00BD1B12">
      <w:pPr>
        <w:pStyle w:val="D2-TXT"/>
        <w:spacing w:after="0"/>
        <w:ind w:left="142" w:firstLine="709"/>
        <w:rPr>
          <w:b/>
          <w:bCs/>
          <w:color w:val="FF0000"/>
          <w:u w:val="single"/>
        </w:rPr>
      </w:pPr>
    </w:p>
    <w:p w14:paraId="518FBC4E" w14:textId="77777777" w:rsidR="00BA5A65" w:rsidRPr="00EB1151" w:rsidRDefault="00BA5A65" w:rsidP="00BD1B12">
      <w:pPr>
        <w:pStyle w:val="D2-TXT"/>
        <w:spacing w:after="0"/>
        <w:ind w:left="142" w:firstLine="709"/>
        <w:rPr>
          <w:b/>
          <w:bCs/>
          <w:color w:val="FF0000"/>
          <w:u w:val="single"/>
        </w:rPr>
      </w:pPr>
    </w:p>
    <w:p w14:paraId="0CFD77EE" w14:textId="77777777" w:rsidR="00BA5A65" w:rsidRPr="00EB1151" w:rsidRDefault="00BA5A65" w:rsidP="00BD1B12">
      <w:pPr>
        <w:pStyle w:val="D2-TXT"/>
        <w:spacing w:after="0"/>
        <w:ind w:left="142" w:firstLine="709"/>
        <w:rPr>
          <w:b/>
          <w:bCs/>
          <w:color w:val="FF0000"/>
          <w:u w:val="single"/>
        </w:rPr>
      </w:pPr>
    </w:p>
    <w:p w14:paraId="45938AB0" w14:textId="77777777" w:rsidR="00BA5A65" w:rsidRPr="00EB1151" w:rsidRDefault="00BA5A65" w:rsidP="00BD1B12">
      <w:pPr>
        <w:pStyle w:val="D2-TXT"/>
        <w:spacing w:after="0"/>
        <w:ind w:left="142" w:firstLine="709"/>
        <w:rPr>
          <w:b/>
          <w:bCs/>
          <w:color w:val="FF0000"/>
          <w:u w:val="single"/>
        </w:rPr>
      </w:pPr>
    </w:p>
    <w:p w14:paraId="4F7FA89E" w14:textId="77777777" w:rsidR="00BA5A65" w:rsidRPr="00EB1151" w:rsidRDefault="00BA5A65" w:rsidP="00BD1B12">
      <w:pPr>
        <w:pStyle w:val="D2-TXT"/>
        <w:spacing w:after="0"/>
        <w:ind w:left="142" w:firstLine="709"/>
        <w:rPr>
          <w:b/>
          <w:bCs/>
          <w:color w:val="FF0000"/>
          <w:u w:val="single"/>
        </w:rPr>
      </w:pPr>
    </w:p>
    <w:p w14:paraId="67EC8EB5" w14:textId="77777777" w:rsidR="00BA5A65" w:rsidRPr="00EB1151" w:rsidRDefault="00BA5A65" w:rsidP="00BD1B12">
      <w:pPr>
        <w:pStyle w:val="D2-TXT"/>
        <w:spacing w:after="0"/>
        <w:ind w:left="142" w:firstLine="709"/>
        <w:rPr>
          <w:b/>
          <w:bCs/>
          <w:color w:val="FF0000"/>
          <w:u w:val="single"/>
        </w:rPr>
      </w:pPr>
    </w:p>
    <w:p w14:paraId="18D9F8C1" w14:textId="77777777" w:rsidR="00BA5A65" w:rsidRPr="00EB1151" w:rsidRDefault="00BA5A65" w:rsidP="00BD1B12">
      <w:pPr>
        <w:pStyle w:val="D2-TXT"/>
        <w:spacing w:after="0"/>
        <w:ind w:left="142" w:firstLine="709"/>
        <w:rPr>
          <w:b/>
          <w:bCs/>
          <w:color w:val="FF0000"/>
          <w:u w:val="single"/>
        </w:rPr>
      </w:pPr>
    </w:p>
    <w:p w14:paraId="1EA1E752" w14:textId="77777777" w:rsidR="00BA5A65" w:rsidRPr="00EB1151" w:rsidRDefault="00BA5A65" w:rsidP="00BD1B12">
      <w:pPr>
        <w:pStyle w:val="D2-TXT"/>
        <w:spacing w:after="0"/>
        <w:ind w:left="142" w:firstLine="709"/>
        <w:rPr>
          <w:b/>
          <w:bCs/>
          <w:color w:val="FF0000"/>
          <w:u w:val="single"/>
        </w:rPr>
      </w:pPr>
    </w:p>
    <w:p w14:paraId="1B309307" w14:textId="77777777" w:rsidR="00BA5A65" w:rsidRPr="00EB1151" w:rsidRDefault="00BA5A65" w:rsidP="00BD1B12">
      <w:pPr>
        <w:pStyle w:val="D2-TXT"/>
        <w:spacing w:after="0"/>
        <w:ind w:left="142" w:firstLine="709"/>
        <w:rPr>
          <w:b/>
          <w:bCs/>
          <w:color w:val="FF0000"/>
          <w:u w:val="single"/>
        </w:rPr>
      </w:pPr>
    </w:p>
    <w:p w14:paraId="2EC43AC0" w14:textId="13EF12FD" w:rsidR="00DD091A" w:rsidRPr="00EB1151" w:rsidRDefault="00E6203E" w:rsidP="00BD1B12">
      <w:pPr>
        <w:pStyle w:val="D2-TXT"/>
        <w:spacing w:after="0"/>
        <w:ind w:left="142" w:firstLine="709"/>
        <w:rPr>
          <w:b/>
          <w:bCs/>
          <w:color w:val="FF0000"/>
          <w:u w:val="single"/>
        </w:rPr>
      </w:pPr>
      <w:r w:rsidRPr="00EB1151">
        <w:rPr>
          <w:noProof/>
          <w:color w:val="FF0000"/>
        </w:rPr>
        <w:lastRenderedPageBreak/>
        <mc:AlternateContent>
          <mc:Choice Requires="wps">
            <w:drawing>
              <wp:anchor distT="45720" distB="45720" distL="114300" distR="114300" simplePos="0" relativeHeight="251651584" behindDoc="0" locked="0" layoutInCell="1" allowOverlap="1" wp14:anchorId="697E8223" wp14:editId="3944E18B">
                <wp:simplePos x="0" y="0"/>
                <wp:positionH relativeFrom="column">
                  <wp:posOffset>1448286</wp:posOffset>
                </wp:positionH>
                <wp:positionV relativeFrom="paragraph">
                  <wp:posOffset>165</wp:posOffset>
                </wp:positionV>
                <wp:extent cx="3752215" cy="254000"/>
                <wp:effectExtent l="0" t="0" r="635" b="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215" cy="254000"/>
                        </a:xfrm>
                        <a:prstGeom prst="rect">
                          <a:avLst/>
                        </a:prstGeom>
                        <a:solidFill>
                          <a:srgbClr val="FFFFFF"/>
                        </a:solidFill>
                        <a:ln w="9525">
                          <a:noFill/>
                          <a:miter lim="800000"/>
                          <a:headEnd/>
                          <a:tailEnd/>
                        </a:ln>
                      </wps:spPr>
                      <wps:txbx>
                        <w:txbxContent>
                          <w:p w14:paraId="5FE8969C" w14:textId="5496B010" w:rsidR="00BA5A65" w:rsidRPr="00DD36DD" w:rsidRDefault="00BA5A65" w:rsidP="00BA5A65">
                            <w:pPr>
                              <w:rPr>
                                <w:b/>
                                <w:bCs/>
                                <w:i/>
                                <w:iCs/>
                              </w:rPr>
                            </w:pPr>
                            <w:r w:rsidRPr="00AE1775">
                              <w:rPr>
                                <w:b/>
                                <w:bCs/>
                              </w:rPr>
                              <w:t xml:space="preserve">Tab. </w:t>
                            </w:r>
                            <w:r>
                              <w:rPr>
                                <w:b/>
                                <w:bCs/>
                              </w:rPr>
                              <w:t>5</w:t>
                            </w:r>
                            <w:r w:rsidRPr="00AE1775">
                              <w:rPr>
                                <w:b/>
                                <w:bCs/>
                              </w:rPr>
                              <w:t xml:space="preserve"> – </w:t>
                            </w:r>
                            <w:r w:rsidRPr="00AE1775">
                              <w:rPr>
                                <w:i/>
                                <w:iCs/>
                              </w:rPr>
                              <w:t>Technické parametry</w:t>
                            </w:r>
                            <w:r>
                              <w:rPr>
                                <w:i/>
                                <w:iCs/>
                              </w:rPr>
                              <w:t xml:space="preserve"> vzorového</w:t>
                            </w:r>
                            <w:r w:rsidRPr="00AE1775">
                              <w:rPr>
                                <w:i/>
                                <w:iCs/>
                              </w:rPr>
                              <w:t xml:space="preserve"> </w:t>
                            </w:r>
                            <w:r>
                              <w:rPr>
                                <w:i/>
                                <w:iCs/>
                              </w:rPr>
                              <w:t>bateriového uložiště.</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7E8223" id="_x0000_s1032" type="#_x0000_t202" style="position:absolute;left:0;text-align:left;margin-left:114.05pt;margin-top:0;width:295.45pt;height:20pt;z-index:251651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ov8EwIAAP0DAAAOAAAAZHJzL2Uyb0RvYy54bWysU8tu2zAQvBfoPxC815JVOw/BcpA6dVEg&#10;fQBpP2BFURZRisuStKX067OkHMdIb0V1ILhacnZ2dri6GXvNDtJ5habi81nOmTQCG2V2Ff/5Y/vu&#10;ijMfwDSg0ciKP0rPb9Zv36wGW8oCO9SNdIxAjC8HW/EuBFtmmRed7MHP0EpDyRZdD4FCt8saBwOh&#10;9zor8vwiG9A11qGQ3tPfuynJ1wm/baUI39rWy8B0xYlbSKtLax3XbL2CcufAdkocacA/sOhBGSp6&#10;grqDAGzv1F9QvRIOPbZhJrDPsG2VkKkH6maev+rmoQMrUy8kjrcnmfz/gxVfDw/2u2Nh/IAjDTA1&#10;4e09il+eGdx0YHby1jkcOgkNFZ5HybLB+vJ4NUrtSx9B6uELNjRk2AdMQGPr+qgK9ckInQbweBJd&#10;joEJ+vn+clkU8yVngnLFcpHnaSoZlM+3rfPhk8SexU3FHQ01ocPh3ofIBsrnI7GYR62ardI6BW5X&#10;b7RjByADbNOXGnh1TBs2VPx6WSwTssF4P3mjV4EMqlVf8SuiNpGDMqrx0TTpSAClpz0x0eYoT1Rk&#10;0iaM9chUU/GLWDqqVWPzSHo5nPxI74c2Hbo/nA3kxYr733twkjP92ZDm1/PFIpo3BYvlZUGBO8/U&#10;5xkwgqAqHjibtpuQDB/lMHhLs2lVku2FyZEyeSypeXwP0cTncTr18mrXTwAAAP//AwBQSwMEFAAG&#10;AAgAAAAhAL975OncAAAABwEAAA8AAABkcnMvZG93bnJldi54bWxMj8FOwzAQRO9I/IO1SFwQtROV&#10;Nk3jVIAE4trSD3DibRI1Xkex26R/z3KC26xmNPO22M2uF1ccQ+dJQ7JQIJBqbztqNBy/P54zECEa&#10;sqb3hBpuGGBX3t8VJrd+oj1eD7ERXEIhNxraGIdcylC36ExY+AGJvZMfnYl8jo20o5m43PUyVWol&#10;nemIF1oz4HuL9flwcRpOX9PTy2aqPuNxvV+u3ky3rvxN68eH+XULIuIc/8Lwi8/oUDJT5S9kg+g1&#10;pGmWcFQDf8R2lmxYVBqWSoEsC/mfv/wBAAD//wMAUEsBAi0AFAAGAAgAAAAhALaDOJL+AAAA4QEA&#10;ABMAAAAAAAAAAAAAAAAAAAAAAFtDb250ZW50X1R5cGVzXS54bWxQSwECLQAUAAYACAAAACEAOP0h&#10;/9YAAACUAQAACwAAAAAAAAAAAAAAAAAvAQAAX3JlbHMvLnJlbHNQSwECLQAUAAYACAAAACEADPKL&#10;/BMCAAD9AwAADgAAAAAAAAAAAAAAAAAuAgAAZHJzL2Uyb0RvYy54bWxQSwECLQAUAAYACAAAACEA&#10;v3vk6dwAAAAHAQAADwAAAAAAAAAAAAAAAABtBAAAZHJzL2Rvd25yZXYueG1sUEsFBgAAAAAEAAQA&#10;8wAAAHYFAAAAAA==&#10;" stroked="f">
                <v:textbox>
                  <w:txbxContent>
                    <w:p w14:paraId="5FE8969C" w14:textId="5496B010" w:rsidR="00BA5A65" w:rsidRPr="00DD36DD" w:rsidRDefault="00BA5A65" w:rsidP="00BA5A65">
                      <w:pPr>
                        <w:rPr>
                          <w:b/>
                          <w:bCs/>
                          <w:i/>
                          <w:iCs/>
                        </w:rPr>
                      </w:pPr>
                      <w:r w:rsidRPr="00AE1775">
                        <w:rPr>
                          <w:b/>
                          <w:bCs/>
                        </w:rPr>
                        <w:t xml:space="preserve">Tab. </w:t>
                      </w:r>
                      <w:r>
                        <w:rPr>
                          <w:b/>
                          <w:bCs/>
                        </w:rPr>
                        <w:t>5</w:t>
                      </w:r>
                      <w:r w:rsidRPr="00AE1775">
                        <w:rPr>
                          <w:b/>
                          <w:bCs/>
                        </w:rPr>
                        <w:t xml:space="preserve"> – </w:t>
                      </w:r>
                      <w:r w:rsidRPr="00AE1775">
                        <w:rPr>
                          <w:i/>
                          <w:iCs/>
                        </w:rPr>
                        <w:t>Technické parametry</w:t>
                      </w:r>
                      <w:r>
                        <w:rPr>
                          <w:i/>
                          <w:iCs/>
                        </w:rPr>
                        <w:t xml:space="preserve"> vzorového</w:t>
                      </w:r>
                      <w:r w:rsidRPr="00AE1775">
                        <w:rPr>
                          <w:i/>
                          <w:iCs/>
                        </w:rPr>
                        <w:t xml:space="preserve"> </w:t>
                      </w:r>
                      <w:r>
                        <w:rPr>
                          <w:i/>
                          <w:iCs/>
                        </w:rPr>
                        <w:t>bateriového uložiště.</w:t>
                      </w:r>
                    </w:p>
                  </w:txbxContent>
                </v:textbox>
                <w10:wrap type="square"/>
              </v:shape>
            </w:pict>
          </mc:Fallback>
        </mc:AlternateContent>
      </w:r>
    </w:p>
    <w:p w14:paraId="003C0803" w14:textId="1A0BFFA8" w:rsidR="00DD091A" w:rsidRPr="00EB1151" w:rsidRDefault="00DD091A" w:rsidP="00BD1B12">
      <w:pPr>
        <w:pStyle w:val="D2-TXT"/>
        <w:spacing w:after="0"/>
        <w:ind w:left="142" w:firstLine="709"/>
        <w:rPr>
          <w:b/>
          <w:bCs/>
          <w:color w:val="FF0000"/>
          <w:u w:val="single"/>
        </w:rPr>
      </w:pPr>
    </w:p>
    <w:tbl>
      <w:tblPr>
        <w:tblStyle w:val="Tabulkasmkou2"/>
        <w:tblpPr w:leftFromText="141" w:rightFromText="141" w:vertAnchor="text" w:horzAnchor="margin" w:tblpXSpec="center" w:tblpY="109"/>
        <w:tblW w:w="0" w:type="auto"/>
        <w:tblLook w:val="04A0" w:firstRow="1" w:lastRow="0" w:firstColumn="1" w:lastColumn="0" w:noHBand="0" w:noVBand="1"/>
      </w:tblPr>
      <w:tblGrid>
        <w:gridCol w:w="3510"/>
        <w:gridCol w:w="1165"/>
        <w:gridCol w:w="4956"/>
      </w:tblGrid>
      <w:tr w:rsidR="00EB1151" w:rsidRPr="00EB1151" w14:paraId="5202563F" w14:textId="77777777" w:rsidTr="000F3D7D">
        <w:trPr>
          <w:cnfStyle w:val="100000000000" w:firstRow="1" w:lastRow="0" w:firstColumn="0" w:lastColumn="0" w:oddVBand="0" w:evenVBand="0" w:oddHBand="0" w:evenHBand="0" w:firstRowFirstColumn="0" w:firstRowLastColumn="0" w:lastRowFirstColumn="0" w:lastRowLastColumn="0"/>
          <w:trHeight w:val="212"/>
        </w:trPr>
        <w:tc>
          <w:tcPr>
            <w:cnfStyle w:val="001000000000" w:firstRow="0" w:lastRow="0" w:firstColumn="1" w:lastColumn="0" w:oddVBand="0" w:evenVBand="0" w:oddHBand="0" w:evenHBand="0" w:firstRowFirstColumn="0" w:firstRowLastColumn="0" w:lastRowFirstColumn="0" w:lastRowLastColumn="0"/>
            <w:tcW w:w="9466" w:type="dxa"/>
            <w:gridSpan w:val="3"/>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tcPr>
          <w:p w14:paraId="33795D70" w14:textId="57849258" w:rsidR="00BA5A65" w:rsidRPr="006E5F2F" w:rsidRDefault="00BA5A65" w:rsidP="000F3D7D">
            <w:pPr>
              <w:pStyle w:val="D2-TXT"/>
              <w:spacing w:after="0"/>
              <w:ind w:left="0"/>
              <w:jc w:val="center"/>
              <w:rPr>
                <w:b w:val="0"/>
                <w:bCs w:val="0"/>
              </w:rPr>
            </w:pPr>
            <w:r w:rsidRPr="006E5F2F">
              <w:t>Obecné parametry vzorového fotovoltaického bateriového uložiště</w:t>
            </w:r>
          </w:p>
        </w:tc>
      </w:tr>
      <w:tr w:rsidR="00EB1151" w:rsidRPr="00EB1151" w14:paraId="0F827C1F" w14:textId="77777777" w:rsidTr="000F3D7D">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3510" w:type="dxa"/>
            <w:tcBorders>
              <w:top w:val="single" w:sz="12"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3EB39072" w14:textId="77777777" w:rsidR="00BA5A65" w:rsidRPr="006E5F2F" w:rsidRDefault="00BA5A65" w:rsidP="000F3D7D">
            <w:pPr>
              <w:pStyle w:val="D2-TXT"/>
              <w:spacing w:after="0"/>
              <w:ind w:left="0"/>
              <w:rPr>
                <w:b w:val="0"/>
                <w:bCs w:val="0"/>
              </w:rPr>
            </w:pPr>
            <w:r w:rsidRPr="006E5F2F">
              <w:rPr>
                <w:b w:val="0"/>
                <w:bCs w:val="0"/>
              </w:rPr>
              <w:t>Typ</w:t>
            </w:r>
          </w:p>
        </w:tc>
        <w:tc>
          <w:tcPr>
            <w:tcW w:w="1000" w:type="dxa"/>
            <w:tcBorders>
              <w:top w:val="single" w:sz="12"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9B92BED" w14:textId="77777777" w:rsidR="00BA5A65" w:rsidRPr="006E5F2F" w:rsidRDefault="00BA5A65" w:rsidP="000F3D7D">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6E5F2F">
              <w:t>-</w:t>
            </w:r>
          </w:p>
        </w:tc>
        <w:tc>
          <w:tcPr>
            <w:tcW w:w="4956" w:type="dxa"/>
            <w:tcBorders>
              <w:top w:val="single" w:sz="12"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1FD6D3A7" w14:textId="77777777" w:rsidR="00BA5A65" w:rsidRPr="006E5F2F" w:rsidRDefault="00BA5A65" w:rsidP="000F3D7D">
            <w:pPr>
              <w:pStyle w:val="D2-TXT"/>
              <w:spacing w:after="0"/>
              <w:ind w:left="0"/>
              <w:cnfStyle w:val="000000100000" w:firstRow="0" w:lastRow="0" w:firstColumn="0" w:lastColumn="0" w:oddVBand="0" w:evenVBand="0" w:oddHBand="1" w:evenHBand="0" w:firstRowFirstColumn="0" w:firstRowLastColumn="0" w:lastRowFirstColumn="0" w:lastRowLastColumn="0"/>
            </w:pPr>
            <w:r w:rsidRPr="006E5F2F">
              <w:t>Li-on (LFP)</w:t>
            </w:r>
          </w:p>
        </w:tc>
      </w:tr>
      <w:tr w:rsidR="00EB1151" w:rsidRPr="00EB1151" w14:paraId="402A5DBE" w14:textId="77777777" w:rsidTr="000F3D7D">
        <w:trPr>
          <w:trHeight w:val="232"/>
        </w:trPr>
        <w:tc>
          <w:tcPr>
            <w:cnfStyle w:val="001000000000" w:firstRow="0" w:lastRow="0" w:firstColumn="1" w:lastColumn="0" w:oddVBand="0" w:evenVBand="0" w:oddHBand="0" w:evenHBand="0" w:firstRowFirstColumn="0" w:firstRowLastColumn="0" w:lastRowFirstColumn="0" w:lastRowLastColumn="0"/>
            <w:tcW w:w="3510"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1BE06B8F" w14:textId="77777777" w:rsidR="00BA5A65" w:rsidRPr="006E5F2F" w:rsidRDefault="00BA5A65" w:rsidP="000F3D7D">
            <w:pPr>
              <w:pStyle w:val="D2-TXT"/>
              <w:spacing w:after="0"/>
              <w:ind w:left="0"/>
              <w:rPr>
                <w:b w:val="0"/>
                <w:bCs w:val="0"/>
              </w:rPr>
            </w:pPr>
            <w:r w:rsidRPr="006E5F2F">
              <w:rPr>
                <w:b w:val="0"/>
                <w:bCs w:val="0"/>
              </w:rPr>
              <w:t>Rozměr</w:t>
            </w:r>
            <w:r w:rsidRPr="006E5F2F">
              <w:t xml:space="preserve"> </w:t>
            </w:r>
            <w:proofErr w:type="spellStart"/>
            <w:r w:rsidRPr="006E5F2F">
              <w:rPr>
                <w:b w:val="0"/>
                <w:bCs w:val="0"/>
              </w:rPr>
              <w:t>VxŠxH</w:t>
            </w:r>
            <w:proofErr w:type="spellEnd"/>
          </w:p>
        </w:tc>
        <w:tc>
          <w:tcPr>
            <w:tcW w:w="10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B8B0C91" w14:textId="77777777" w:rsidR="00BA5A65" w:rsidRPr="006E5F2F" w:rsidRDefault="00BA5A65" w:rsidP="000F3D7D">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rsidRPr="006E5F2F">
              <w:t xml:space="preserve">- </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706DD251" w14:textId="77777777" w:rsidR="00BA5A65" w:rsidRPr="006E5F2F" w:rsidRDefault="00BA5A65" w:rsidP="000F3D7D">
            <w:pPr>
              <w:pStyle w:val="D2-TXT"/>
              <w:spacing w:after="0"/>
              <w:ind w:left="0"/>
              <w:cnfStyle w:val="000000000000" w:firstRow="0" w:lastRow="0" w:firstColumn="0" w:lastColumn="0" w:oddVBand="0" w:evenVBand="0" w:oddHBand="0" w:evenHBand="0" w:firstRowFirstColumn="0" w:firstRowLastColumn="0" w:lastRowFirstColumn="0" w:lastRowLastColumn="0"/>
            </w:pPr>
            <w:r w:rsidRPr="006E5F2F">
              <w:t>474x193x708 (Master), 474x193x647 (Slave)</w:t>
            </w:r>
          </w:p>
        </w:tc>
      </w:tr>
      <w:tr w:rsidR="00EB1151" w:rsidRPr="00EB1151" w14:paraId="37CD8C1E" w14:textId="77777777" w:rsidTr="000F3D7D">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3510"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345B26A7" w14:textId="77777777" w:rsidR="00BA5A65" w:rsidRPr="006E5F2F" w:rsidRDefault="00BA5A65" w:rsidP="000F3D7D">
            <w:pPr>
              <w:pStyle w:val="D2-TXT"/>
              <w:spacing w:after="0"/>
              <w:ind w:left="0"/>
              <w:rPr>
                <w:b w:val="0"/>
                <w:bCs w:val="0"/>
              </w:rPr>
            </w:pPr>
            <w:r w:rsidRPr="006E5F2F">
              <w:rPr>
                <w:b w:val="0"/>
                <w:bCs w:val="0"/>
              </w:rPr>
              <w:t xml:space="preserve">Hmotnost </w:t>
            </w:r>
          </w:p>
        </w:tc>
        <w:tc>
          <w:tcPr>
            <w:tcW w:w="10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7E6AC56" w14:textId="77777777" w:rsidR="00BA5A65" w:rsidRPr="006E5F2F" w:rsidRDefault="00BA5A65" w:rsidP="000F3D7D">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6E5F2F">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576E26A6" w14:textId="77777777" w:rsidR="00BA5A65" w:rsidRPr="006E5F2F" w:rsidRDefault="00BA5A65" w:rsidP="000F3D7D">
            <w:pPr>
              <w:pStyle w:val="D2-TXT"/>
              <w:spacing w:after="0"/>
              <w:ind w:left="0"/>
              <w:cnfStyle w:val="000000100000" w:firstRow="0" w:lastRow="0" w:firstColumn="0" w:lastColumn="0" w:oddVBand="0" w:evenVBand="0" w:oddHBand="1" w:evenHBand="0" w:firstRowFirstColumn="0" w:firstRowLastColumn="0" w:lastRowFirstColumn="0" w:lastRowLastColumn="0"/>
            </w:pPr>
            <w:r w:rsidRPr="006E5F2F">
              <w:t>72,2 kg (Master), 68,5 (Slave)</w:t>
            </w:r>
          </w:p>
        </w:tc>
      </w:tr>
      <w:tr w:rsidR="00EB1151" w:rsidRPr="00EB1151" w14:paraId="4F53EE76" w14:textId="77777777" w:rsidTr="000F3D7D">
        <w:trPr>
          <w:trHeight w:val="232"/>
        </w:trPr>
        <w:tc>
          <w:tcPr>
            <w:cnfStyle w:val="001000000000" w:firstRow="0" w:lastRow="0" w:firstColumn="1" w:lastColumn="0" w:oddVBand="0" w:evenVBand="0" w:oddHBand="0" w:evenHBand="0" w:firstRowFirstColumn="0" w:firstRowLastColumn="0" w:lastRowFirstColumn="0" w:lastRowLastColumn="0"/>
            <w:tcW w:w="3510"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63851E42" w14:textId="77777777" w:rsidR="00BA5A65" w:rsidRPr="006E5F2F" w:rsidRDefault="00BA5A65" w:rsidP="000F3D7D">
            <w:pPr>
              <w:pStyle w:val="D2-TXT"/>
              <w:spacing w:after="0"/>
              <w:ind w:left="0"/>
              <w:rPr>
                <w:b w:val="0"/>
                <w:bCs w:val="0"/>
              </w:rPr>
            </w:pPr>
            <w:r w:rsidRPr="006E5F2F">
              <w:rPr>
                <w:b w:val="0"/>
                <w:bCs w:val="0"/>
              </w:rPr>
              <w:t>Jmenovitá kapacita uložiště/modulu</w:t>
            </w:r>
          </w:p>
        </w:tc>
        <w:tc>
          <w:tcPr>
            <w:tcW w:w="10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4E6AF22" w14:textId="77777777" w:rsidR="00BA5A65" w:rsidRPr="006E5F2F" w:rsidRDefault="00BA5A65" w:rsidP="000F3D7D">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rsidRPr="006E5F2F">
              <w:t>minimálně</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20D96712" w14:textId="5761085E" w:rsidR="00BA5A65" w:rsidRPr="006E5F2F" w:rsidRDefault="00BA5A65" w:rsidP="000F3D7D">
            <w:pPr>
              <w:pStyle w:val="D2-TXT"/>
              <w:spacing w:after="0"/>
              <w:ind w:left="0"/>
              <w:cnfStyle w:val="000000000000" w:firstRow="0" w:lastRow="0" w:firstColumn="0" w:lastColumn="0" w:oddVBand="0" w:evenVBand="0" w:oddHBand="0" w:evenHBand="0" w:firstRowFirstColumn="0" w:firstRowLastColumn="0" w:lastRowFirstColumn="0" w:lastRowLastColumn="0"/>
            </w:pPr>
            <w:r w:rsidRPr="006E5F2F">
              <w:t>1</w:t>
            </w:r>
            <w:r w:rsidR="006E5F2F" w:rsidRPr="006E5F2F">
              <w:t>1</w:t>
            </w:r>
            <w:r w:rsidRPr="006E5F2F">
              <w:t>,</w:t>
            </w:r>
            <w:r w:rsidR="006E5F2F" w:rsidRPr="006E5F2F">
              <w:t>6</w:t>
            </w:r>
            <w:r w:rsidRPr="006E5F2F">
              <w:t>0 kWh (</w:t>
            </w:r>
            <w:r w:rsidR="006E5F2F" w:rsidRPr="006E5F2F">
              <w:t>2</w:t>
            </w:r>
            <w:r w:rsidRPr="006E5F2F">
              <w:t>x5,8 kWh)</w:t>
            </w:r>
          </w:p>
        </w:tc>
      </w:tr>
      <w:tr w:rsidR="00EB1151" w:rsidRPr="00EB1151" w14:paraId="4C452EFA" w14:textId="77777777" w:rsidTr="000F3D7D">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3510"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61F0054C" w14:textId="77777777" w:rsidR="00BA5A65" w:rsidRPr="006E5F2F" w:rsidRDefault="00BA5A65" w:rsidP="000F3D7D">
            <w:pPr>
              <w:pStyle w:val="D2-TXT"/>
              <w:spacing w:after="0"/>
              <w:ind w:left="0"/>
              <w:rPr>
                <w:b w:val="0"/>
                <w:bCs w:val="0"/>
              </w:rPr>
            </w:pPr>
            <w:r w:rsidRPr="006E5F2F">
              <w:rPr>
                <w:b w:val="0"/>
                <w:bCs w:val="0"/>
              </w:rPr>
              <w:t>Stupeň krytí</w:t>
            </w:r>
          </w:p>
        </w:tc>
        <w:tc>
          <w:tcPr>
            <w:tcW w:w="10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082C0B" w14:textId="77777777" w:rsidR="00BA5A65" w:rsidRPr="006E5F2F" w:rsidRDefault="00BA5A65" w:rsidP="000F3D7D">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6E5F2F">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648E905D" w14:textId="77777777" w:rsidR="00BA5A65" w:rsidRPr="006E5F2F" w:rsidRDefault="00BA5A65" w:rsidP="000F3D7D">
            <w:pPr>
              <w:pStyle w:val="D2-TXT"/>
              <w:spacing w:after="0"/>
              <w:ind w:left="0"/>
              <w:cnfStyle w:val="000000100000" w:firstRow="0" w:lastRow="0" w:firstColumn="0" w:lastColumn="0" w:oddVBand="0" w:evenVBand="0" w:oddHBand="1" w:evenHBand="0" w:firstRowFirstColumn="0" w:firstRowLastColumn="0" w:lastRowFirstColumn="0" w:lastRowLastColumn="0"/>
            </w:pPr>
            <w:r w:rsidRPr="006E5F2F">
              <w:t>IP55</w:t>
            </w:r>
          </w:p>
        </w:tc>
      </w:tr>
      <w:tr w:rsidR="00EB1151" w:rsidRPr="00EB1151" w14:paraId="171D5E7D" w14:textId="77777777" w:rsidTr="000F3D7D">
        <w:trPr>
          <w:trHeight w:val="232"/>
        </w:trPr>
        <w:tc>
          <w:tcPr>
            <w:cnfStyle w:val="001000000000" w:firstRow="0" w:lastRow="0" w:firstColumn="1" w:lastColumn="0" w:oddVBand="0" w:evenVBand="0" w:oddHBand="0" w:evenHBand="0" w:firstRowFirstColumn="0" w:firstRowLastColumn="0" w:lastRowFirstColumn="0" w:lastRowLastColumn="0"/>
            <w:tcW w:w="3510"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15281BF1" w14:textId="77777777" w:rsidR="00BA5A65" w:rsidRPr="006E5F2F" w:rsidRDefault="00BA5A65" w:rsidP="000F3D7D">
            <w:pPr>
              <w:pStyle w:val="D2-TXT"/>
              <w:spacing w:after="0"/>
              <w:ind w:left="0"/>
              <w:rPr>
                <w:b w:val="0"/>
                <w:bCs w:val="0"/>
              </w:rPr>
            </w:pPr>
            <w:r w:rsidRPr="006E5F2F">
              <w:rPr>
                <w:b w:val="0"/>
                <w:bCs w:val="0"/>
              </w:rPr>
              <w:t>Maximální výkon</w:t>
            </w:r>
          </w:p>
        </w:tc>
        <w:tc>
          <w:tcPr>
            <w:tcW w:w="10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C4AE57" w14:textId="77777777" w:rsidR="00BA5A65" w:rsidRPr="006E5F2F" w:rsidRDefault="00BA5A65" w:rsidP="000F3D7D">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rsidRPr="006E5F2F">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1A610584" w14:textId="77777777" w:rsidR="00BA5A65" w:rsidRPr="006E5F2F" w:rsidRDefault="00BA5A65" w:rsidP="000F3D7D">
            <w:pPr>
              <w:pStyle w:val="D2-TXT"/>
              <w:spacing w:after="0"/>
              <w:ind w:left="0"/>
              <w:cnfStyle w:val="000000000000" w:firstRow="0" w:lastRow="0" w:firstColumn="0" w:lastColumn="0" w:oddVBand="0" w:evenVBand="0" w:oddHBand="0" w:evenHBand="0" w:firstRowFirstColumn="0" w:firstRowLastColumn="0" w:lastRowFirstColumn="0" w:lastRowLastColumn="0"/>
            </w:pPr>
            <w:r w:rsidRPr="006E5F2F">
              <w:t>4 kW</w:t>
            </w:r>
          </w:p>
        </w:tc>
      </w:tr>
      <w:tr w:rsidR="00EB1151" w:rsidRPr="00EB1151" w14:paraId="1B2AB66F" w14:textId="77777777" w:rsidTr="000F3D7D">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3510"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5CBEAA77" w14:textId="77777777" w:rsidR="00BA5A65" w:rsidRPr="006E5F2F" w:rsidRDefault="00BA5A65" w:rsidP="000F3D7D">
            <w:pPr>
              <w:pStyle w:val="D2-TXT"/>
              <w:spacing w:after="0"/>
              <w:ind w:left="0"/>
              <w:rPr>
                <w:b w:val="0"/>
                <w:bCs w:val="0"/>
              </w:rPr>
            </w:pPr>
            <w:r w:rsidRPr="006E5F2F">
              <w:rPr>
                <w:b w:val="0"/>
                <w:bCs w:val="0"/>
              </w:rPr>
              <w:t>Jmenovité napětí</w:t>
            </w:r>
          </w:p>
        </w:tc>
        <w:tc>
          <w:tcPr>
            <w:tcW w:w="10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9E74E5" w14:textId="77777777" w:rsidR="00BA5A65" w:rsidRPr="006E5F2F" w:rsidRDefault="00BA5A65" w:rsidP="000F3D7D">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6E5F2F">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6EF72A9D" w14:textId="77777777" w:rsidR="00BA5A65" w:rsidRPr="006E5F2F" w:rsidRDefault="00BA5A65" w:rsidP="000F3D7D">
            <w:pPr>
              <w:pStyle w:val="D2-TXT"/>
              <w:spacing w:after="0"/>
              <w:ind w:left="0"/>
              <w:cnfStyle w:val="000000100000" w:firstRow="0" w:lastRow="0" w:firstColumn="0" w:lastColumn="0" w:oddVBand="0" w:evenVBand="0" w:oddHBand="1" w:evenHBand="0" w:firstRowFirstColumn="0" w:firstRowLastColumn="0" w:lastRowFirstColumn="0" w:lastRowLastColumn="0"/>
            </w:pPr>
            <w:r w:rsidRPr="006E5F2F">
              <w:t>115,2</w:t>
            </w:r>
          </w:p>
        </w:tc>
      </w:tr>
      <w:tr w:rsidR="00EB1151" w:rsidRPr="00EB1151" w14:paraId="03A6FAF6" w14:textId="77777777" w:rsidTr="000F3D7D">
        <w:trPr>
          <w:trHeight w:val="232"/>
        </w:trPr>
        <w:tc>
          <w:tcPr>
            <w:cnfStyle w:val="001000000000" w:firstRow="0" w:lastRow="0" w:firstColumn="1" w:lastColumn="0" w:oddVBand="0" w:evenVBand="0" w:oddHBand="0" w:evenHBand="0" w:firstRowFirstColumn="0" w:firstRowLastColumn="0" w:lastRowFirstColumn="0" w:lastRowLastColumn="0"/>
            <w:tcW w:w="3510"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50A57B4B" w14:textId="77777777" w:rsidR="00BA5A65" w:rsidRPr="006E5F2F" w:rsidRDefault="00BA5A65" w:rsidP="000F3D7D">
            <w:pPr>
              <w:pStyle w:val="D2-TXT"/>
              <w:spacing w:after="0"/>
              <w:ind w:left="0"/>
              <w:rPr>
                <w:b w:val="0"/>
                <w:bCs w:val="0"/>
              </w:rPr>
            </w:pPr>
            <w:r w:rsidRPr="006E5F2F">
              <w:rPr>
                <w:b w:val="0"/>
                <w:bCs w:val="0"/>
              </w:rPr>
              <w:t>Provozní napětí</w:t>
            </w:r>
          </w:p>
        </w:tc>
        <w:tc>
          <w:tcPr>
            <w:tcW w:w="10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777C435" w14:textId="77777777" w:rsidR="00BA5A65" w:rsidRPr="006E5F2F" w:rsidRDefault="00BA5A65" w:rsidP="000F3D7D">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rsidRPr="006E5F2F">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48AF2EE6" w14:textId="77777777" w:rsidR="00BA5A65" w:rsidRPr="006E5F2F" w:rsidRDefault="00BA5A65" w:rsidP="000F3D7D">
            <w:pPr>
              <w:pStyle w:val="D2-TXT"/>
              <w:spacing w:after="0"/>
              <w:ind w:left="0"/>
              <w:cnfStyle w:val="000000000000" w:firstRow="0" w:lastRow="0" w:firstColumn="0" w:lastColumn="0" w:oddVBand="0" w:evenVBand="0" w:oddHBand="0" w:evenHBand="0" w:firstRowFirstColumn="0" w:firstRowLastColumn="0" w:lastRowFirstColumn="0" w:lastRowLastColumn="0"/>
            </w:pPr>
            <w:r w:rsidRPr="006E5F2F">
              <w:t>100-131 V</w:t>
            </w:r>
          </w:p>
        </w:tc>
      </w:tr>
      <w:tr w:rsidR="00EB1151" w:rsidRPr="00EB1151" w14:paraId="1A7F53E8" w14:textId="77777777" w:rsidTr="000F3D7D">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3510"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37F654D5" w14:textId="77777777" w:rsidR="00BA5A65" w:rsidRPr="006E5F2F" w:rsidRDefault="00BA5A65" w:rsidP="000F3D7D">
            <w:pPr>
              <w:pStyle w:val="D2-TXT"/>
              <w:spacing w:after="0"/>
              <w:ind w:left="0"/>
              <w:rPr>
                <w:b w:val="0"/>
                <w:bCs w:val="0"/>
              </w:rPr>
            </w:pPr>
            <w:r w:rsidRPr="006E5F2F">
              <w:rPr>
                <w:b w:val="0"/>
                <w:bCs w:val="0"/>
              </w:rPr>
              <w:t>Doporučený nabíjecí/vybíjecí proud</w:t>
            </w:r>
          </w:p>
        </w:tc>
        <w:tc>
          <w:tcPr>
            <w:tcW w:w="10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214254" w14:textId="77777777" w:rsidR="00BA5A65" w:rsidRPr="006E5F2F" w:rsidRDefault="00BA5A65" w:rsidP="000F3D7D">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6E5F2F">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16FA46EB" w14:textId="77777777" w:rsidR="00BA5A65" w:rsidRPr="006E5F2F" w:rsidRDefault="00BA5A65" w:rsidP="000F3D7D">
            <w:pPr>
              <w:pStyle w:val="D2-TXT"/>
              <w:spacing w:after="0"/>
              <w:ind w:left="0"/>
              <w:cnfStyle w:val="000000100000" w:firstRow="0" w:lastRow="0" w:firstColumn="0" w:lastColumn="0" w:oddVBand="0" w:evenVBand="0" w:oddHBand="1" w:evenHBand="0" w:firstRowFirstColumn="0" w:firstRowLastColumn="0" w:lastRowFirstColumn="0" w:lastRowLastColumn="0"/>
            </w:pPr>
            <w:r w:rsidRPr="006E5F2F">
              <w:t>25 A</w:t>
            </w:r>
          </w:p>
        </w:tc>
      </w:tr>
      <w:tr w:rsidR="00EB1151" w:rsidRPr="00EB1151" w14:paraId="019D6B5B" w14:textId="77777777" w:rsidTr="000F3D7D">
        <w:trPr>
          <w:trHeight w:val="232"/>
        </w:trPr>
        <w:tc>
          <w:tcPr>
            <w:cnfStyle w:val="001000000000" w:firstRow="0" w:lastRow="0" w:firstColumn="1" w:lastColumn="0" w:oddVBand="0" w:evenVBand="0" w:oddHBand="0" w:evenHBand="0" w:firstRowFirstColumn="0" w:firstRowLastColumn="0" w:lastRowFirstColumn="0" w:lastRowLastColumn="0"/>
            <w:tcW w:w="3510"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21C2A569" w14:textId="77777777" w:rsidR="00BA5A65" w:rsidRPr="006E5F2F" w:rsidRDefault="00BA5A65" w:rsidP="000F3D7D">
            <w:pPr>
              <w:pStyle w:val="D2-TXT"/>
              <w:spacing w:after="0"/>
              <w:ind w:left="0"/>
              <w:jc w:val="left"/>
              <w:rPr>
                <w:b w:val="0"/>
                <w:bCs w:val="0"/>
              </w:rPr>
            </w:pPr>
            <w:r w:rsidRPr="006E5F2F">
              <w:rPr>
                <w:b w:val="0"/>
                <w:bCs w:val="0"/>
              </w:rPr>
              <w:t>Maximální nabíjecí/vybíjecí proud</w:t>
            </w:r>
          </w:p>
        </w:tc>
        <w:tc>
          <w:tcPr>
            <w:tcW w:w="10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35066AC" w14:textId="77777777" w:rsidR="00BA5A65" w:rsidRPr="006E5F2F" w:rsidRDefault="00BA5A65" w:rsidP="000F3D7D">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rsidRPr="006E5F2F">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7E7FA301" w14:textId="77777777" w:rsidR="00BA5A65" w:rsidRPr="006E5F2F" w:rsidRDefault="00BA5A65" w:rsidP="000F3D7D">
            <w:pPr>
              <w:pStyle w:val="D2-TXT"/>
              <w:spacing w:after="0"/>
              <w:ind w:left="0"/>
              <w:cnfStyle w:val="000000000000" w:firstRow="0" w:lastRow="0" w:firstColumn="0" w:lastColumn="0" w:oddVBand="0" w:evenVBand="0" w:oddHBand="0" w:evenHBand="0" w:firstRowFirstColumn="0" w:firstRowLastColumn="0" w:lastRowFirstColumn="0" w:lastRowLastColumn="0"/>
            </w:pPr>
            <w:r w:rsidRPr="006E5F2F">
              <w:t>35 A</w:t>
            </w:r>
          </w:p>
        </w:tc>
      </w:tr>
      <w:tr w:rsidR="00EB1151" w:rsidRPr="00EB1151" w14:paraId="1DB36153" w14:textId="77777777" w:rsidTr="000F3D7D">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3510"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0F2C3DA1" w14:textId="77777777" w:rsidR="00BA5A65" w:rsidRPr="006E5F2F" w:rsidRDefault="00BA5A65" w:rsidP="000F3D7D">
            <w:pPr>
              <w:pStyle w:val="D2-TXT"/>
              <w:spacing w:after="0"/>
              <w:ind w:left="0"/>
              <w:jc w:val="left"/>
              <w:rPr>
                <w:b w:val="0"/>
                <w:bCs w:val="0"/>
              </w:rPr>
            </w:pPr>
            <w:r w:rsidRPr="006E5F2F">
              <w:rPr>
                <w:b w:val="0"/>
                <w:bCs w:val="0"/>
              </w:rPr>
              <w:t>Počet cyklů (</w:t>
            </w:r>
            <w:proofErr w:type="spellStart"/>
            <w:r w:rsidRPr="006E5F2F">
              <w:rPr>
                <w:b w:val="0"/>
                <w:bCs w:val="0"/>
              </w:rPr>
              <w:t>nabití-vybití</w:t>
            </w:r>
            <w:proofErr w:type="spellEnd"/>
            <w:r w:rsidRPr="006E5F2F">
              <w:rPr>
                <w:b w:val="0"/>
                <w:bCs w:val="0"/>
              </w:rPr>
              <w:t>)</w:t>
            </w:r>
          </w:p>
        </w:tc>
        <w:tc>
          <w:tcPr>
            <w:tcW w:w="10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F450C7A" w14:textId="77777777" w:rsidR="00BA5A65" w:rsidRPr="006E5F2F" w:rsidRDefault="00BA5A65" w:rsidP="000F3D7D">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6E5F2F">
              <w:t>minimálně</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06FC7223" w14:textId="77777777" w:rsidR="00BA5A65" w:rsidRPr="006E5F2F" w:rsidRDefault="00BA5A65" w:rsidP="000F3D7D">
            <w:pPr>
              <w:pStyle w:val="D2-TXT"/>
              <w:spacing w:after="0"/>
              <w:ind w:left="0"/>
              <w:cnfStyle w:val="000000100000" w:firstRow="0" w:lastRow="0" w:firstColumn="0" w:lastColumn="0" w:oddVBand="0" w:evenVBand="0" w:oddHBand="1" w:evenHBand="0" w:firstRowFirstColumn="0" w:firstRowLastColumn="0" w:lastRowFirstColumn="0" w:lastRowLastColumn="0"/>
            </w:pPr>
            <w:r w:rsidRPr="006E5F2F">
              <w:t xml:space="preserve">6000 </w:t>
            </w:r>
          </w:p>
        </w:tc>
      </w:tr>
      <w:tr w:rsidR="00EB1151" w:rsidRPr="00EB1151" w14:paraId="0683EA85" w14:textId="77777777" w:rsidTr="000F3D7D">
        <w:trPr>
          <w:trHeight w:val="232"/>
        </w:trPr>
        <w:tc>
          <w:tcPr>
            <w:cnfStyle w:val="001000000000" w:firstRow="0" w:lastRow="0" w:firstColumn="1" w:lastColumn="0" w:oddVBand="0" w:evenVBand="0" w:oddHBand="0" w:evenHBand="0" w:firstRowFirstColumn="0" w:firstRowLastColumn="0" w:lastRowFirstColumn="0" w:lastRowLastColumn="0"/>
            <w:tcW w:w="3510"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05A97C9E" w14:textId="77777777" w:rsidR="00BA5A65" w:rsidRPr="006E5F2F" w:rsidRDefault="00BA5A65" w:rsidP="000F3D7D">
            <w:pPr>
              <w:pStyle w:val="D2-TXT"/>
              <w:spacing w:after="0"/>
              <w:ind w:left="0"/>
              <w:rPr>
                <w:b w:val="0"/>
                <w:bCs w:val="0"/>
              </w:rPr>
            </w:pPr>
            <w:r w:rsidRPr="006E5F2F">
              <w:rPr>
                <w:b w:val="0"/>
                <w:bCs w:val="0"/>
              </w:rPr>
              <w:t>Komunikační rozhraní Baterie-BMS</w:t>
            </w:r>
          </w:p>
        </w:tc>
        <w:tc>
          <w:tcPr>
            <w:tcW w:w="1000"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21E71DB" w14:textId="77777777" w:rsidR="00BA5A65" w:rsidRPr="006E5F2F" w:rsidRDefault="00BA5A65" w:rsidP="000F3D7D">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rsidRPr="006E5F2F">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7502C672" w14:textId="77777777" w:rsidR="00BA5A65" w:rsidRPr="006E5F2F" w:rsidRDefault="00BA5A65" w:rsidP="000F3D7D">
            <w:pPr>
              <w:pStyle w:val="D2-TXT"/>
              <w:spacing w:after="0"/>
              <w:ind w:left="0"/>
              <w:cnfStyle w:val="000000000000" w:firstRow="0" w:lastRow="0" w:firstColumn="0" w:lastColumn="0" w:oddVBand="0" w:evenVBand="0" w:oddHBand="0" w:evenHBand="0" w:firstRowFirstColumn="0" w:firstRowLastColumn="0" w:lastRowFirstColumn="0" w:lastRowLastColumn="0"/>
            </w:pPr>
            <w:r w:rsidRPr="006E5F2F">
              <w:t>RS 485</w:t>
            </w:r>
          </w:p>
        </w:tc>
      </w:tr>
      <w:tr w:rsidR="00EB1151" w:rsidRPr="00EB1151" w14:paraId="75D60013" w14:textId="77777777" w:rsidTr="000F3D7D">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3510" w:type="dxa"/>
            <w:tcBorders>
              <w:top w:val="single" w:sz="4" w:space="0" w:color="7F7F7F" w:themeColor="text1" w:themeTint="80"/>
              <w:left w:val="single" w:sz="8" w:space="0" w:color="808080" w:themeColor="background1" w:themeShade="80"/>
              <w:bottom w:val="single" w:sz="12" w:space="0" w:color="7F7F7F" w:themeColor="text1" w:themeTint="80"/>
              <w:right w:val="single" w:sz="4" w:space="0" w:color="7F7F7F" w:themeColor="text1" w:themeTint="80"/>
            </w:tcBorders>
          </w:tcPr>
          <w:p w14:paraId="0DC8A166" w14:textId="77777777" w:rsidR="00BA5A65" w:rsidRPr="006E5F2F" w:rsidRDefault="00BA5A65" w:rsidP="000F3D7D">
            <w:pPr>
              <w:pStyle w:val="D2-TXT"/>
              <w:spacing w:after="0"/>
              <w:ind w:left="0"/>
              <w:rPr>
                <w:b w:val="0"/>
                <w:bCs w:val="0"/>
              </w:rPr>
            </w:pPr>
            <w:r w:rsidRPr="006E5F2F">
              <w:rPr>
                <w:b w:val="0"/>
                <w:bCs w:val="0"/>
              </w:rPr>
              <w:t>Záruka s max. poklesem na 60% nominální kapacity po 10 letech provozu, nebo dosažení min.                 2400násobku nominální energie (</w:t>
            </w:r>
            <w:proofErr w:type="spellStart"/>
            <w:r w:rsidRPr="006E5F2F">
              <w:rPr>
                <w:b w:val="0"/>
                <w:bCs w:val="0"/>
              </w:rPr>
              <w:t>Energy</w:t>
            </w:r>
            <w:proofErr w:type="spellEnd"/>
            <w:r w:rsidRPr="006E5F2F">
              <w:rPr>
                <w:b w:val="0"/>
                <w:bCs w:val="0"/>
              </w:rPr>
              <w:t xml:space="preserve"> </w:t>
            </w:r>
            <w:proofErr w:type="spellStart"/>
            <w:r w:rsidRPr="006E5F2F">
              <w:rPr>
                <w:b w:val="0"/>
                <w:bCs w:val="0"/>
              </w:rPr>
              <w:t>Throughput</w:t>
            </w:r>
            <w:proofErr w:type="spellEnd"/>
            <w:r w:rsidRPr="006E5F2F">
              <w:rPr>
                <w:b w:val="0"/>
                <w:bCs w:val="0"/>
              </w:rPr>
              <w:t>)</w:t>
            </w:r>
          </w:p>
        </w:tc>
        <w:tc>
          <w:tcPr>
            <w:tcW w:w="1000" w:type="dxa"/>
            <w:tcBorders>
              <w:top w:val="single" w:sz="4" w:space="0" w:color="7F7F7F" w:themeColor="text1" w:themeTint="80"/>
              <w:left w:val="single" w:sz="4" w:space="0" w:color="7F7F7F" w:themeColor="text1" w:themeTint="80"/>
              <w:bottom w:val="single" w:sz="12" w:space="0" w:color="7F7F7F" w:themeColor="text1" w:themeTint="80"/>
              <w:right w:val="single" w:sz="4" w:space="0" w:color="7F7F7F" w:themeColor="text1" w:themeTint="80"/>
            </w:tcBorders>
          </w:tcPr>
          <w:p w14:paraId="64E4788E" w14:textId="77777777" w:rsidR="00BA5A65" w:rsidRPr="006E5F2F" w:rsidRDefault="00BA5A65" w:rsidP="000F3D7D">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6E5F2F">
              <w:t>minimálně</w:t>
            </w:r>
          </w:p>
        </w:tc>
        <w:tc>
          <w:tcPr>
            <w:tcW w:w="4956" w:type="dxa"/>
            <w:tcBorders>
              <w:top w:val="single" w:sz="4" w:space="0" w:color="7F7F7F" w:themeColor="text1" w:themeTint="80"/>
              <w:left w:val="single" w:sz="4" w:space="0" w:color="7F7F7F" w:themeColor="text1" w:themeTint="80"/>
              <w:bottom w:val="single" w:sz="12" w:space="0" w:color="7F7F7F" w:themeColor="text1" w:themeTint="80"/>
              <w:right w:val="single" w:sz="8" w:space="0" w:color="808080" w:themeColor="background1" w:themeShade="80"/>
            </w:tcBorders>
          </w:tcPr>
          <w:p w14:paraId="2BF1C9C3" w14:textId="77777777" w:rsidR="00BA5A65" w:rsidRPr="006E5F2F" w:rsidRDefault="00BA5A65" w:rsidP="000F3D7D">
            <w:pPr>
              <w:pStyle w:val="D2-TXT"/>
              <w:spacing w:after="0"/>
              <w:ind w:left="0"/>
              <w:cnfStyle w:val="000000100000" w:firstRow="0" w:lastRow="0" w:firstColumn="0" w:lastColumn="0" w:oddVBand="0" w:evenVBand="0" w:oddHBand="1" w:evenHBand="0" w:firstRowFirstColumn="0" w:firstRowLastColumn="0" w:lastRowFirstColumn="0" w:lastRowLastColumn="0"/>
            </w:pPr>
            <w:r w:rsidRPr="006E5F2F">
              <w:t>ANO</w:t>
            </w:r>
          </w:p>
        </w:tc>
      </w:tr>
    </w:tbl>
    <w:p w14:paraId="595B9C15" w14:textId="2A7FC7D9" w:rsidR="00DD091A" w:rsidRPr="00EB1151" w:rsidRDefault="00DD091A" w:rsidP="00BD1B12">
      <w:pPr>
        <w:pStyle w:val="D2-TXT"/>
        <w:spacing w:after="0"/>
        <w:ind w:left="142" w:firstLine="709"/>
        <w:rPr>
          <w:b/>
          <w:bCs/>
          <w:color w:val="FF0000"/>
          <w:u w:val="single"/>
        </w:rPr>
      </w:pPr>
    </w:p>
    <w:p w14:paraId="0322A34E" w14:textId="62DFA826" w:rsidR="00DD091A" w:rsidRPr="00EB1151" w:rsidRDefault="00DD091A" w:rsidP="00BD1B12">
      <w:pPr>
        <w:pStyle w:val="D2-TXT"/>
        <w:spacing w:after="0"/>
        <w:ind w:left="142" w:firstLine="709"/>
        <w:rPr>
          <w:b/>
          <w:bCs/>
          <w:color w:val="FF0000"/>
          <w:u w:val="single"/>
        </w:rPr>
      </w:pPr>
    </w:p>
    <w:p w14:paraId="39429838" w14:textId="4AD661BA" w:rsidR="00DD091A" w:rsidRPr="00EB1151" w:rsidRDefault="00DD091A" w:rsidP="00BD1B12">
      <w:pPr>
        <w:pStyle w:val="D2-TXT"/>
        <w:spacing w:after="0"/>
        <w:ind w:left="142" w:firstLine="709"/>
        <w:rPr>
          <w:b/>
          <w:bCs/>
          <w:color w:val="FF0000"/>
          <w:u w:val="single"/>
        </w:rPr>
      </w:pPr>
    </w:p>
    <w:p w14:paraId="1D6FFE0E" w14:textId="6C721E9F" w:rsidR="00DD091A" w:rsidRPr="00EB1151" w:rsidRDefault="00DD091A" w:rsidP="00BD1B12">
      <w:pPr>
        <w:pStyle w:val="D2-TXT"/>
        <w:spacing w:after="0"/>
        <w:ind w:left="142" w:firstLine="709"/>
        <w:rPr>
          <w:b/>
          <w:bCs/>
          <w:color w:val="FF0000"/>
          <w:u w:val="single"/>
        </w:rPr>
      </w:pPr>
    </w:p>
    <w:p w14:paraId="710DBB29" w14:textId="0FD36ECF" w:rsidR="00DD091A" w:rsidRPr="00EB1151" w:rsidRDefault="00DD091A" w:rsidP="00BD1B12">
      <w:pPr>
        <w:pStyle w:val="D2-TXT"/>
        <w:spacing w:after="0"/>
        <w:ind w:left="142" w:firstLine="709"/>
        <w:rPr>
          <w:b/>
          <w:bCs/>
          <w:color w:val="FF0000"/>
          <w:u w:val="single"/>
        </w:rPr>
      </w:pPr>
    </w:p>
    <w:p w14:paraId="32996901" w14:textId="69AC1363" w:rsidR="00DD091A" w:rsidRPr="00EB1151" w:rsidRDefault="00DD091A" w:rsidP="00BD1B12">
      <w:pPr>
        <w:pStyle w:val="D2-TXT"/>
        <w:spacing w:after="0"/>
        <w:ind w:left="142" w:firstLine="709"/>
        <w:rPr>
          <w:b/>
          <w:bCs/>
          <w:color w:val="FF0000"/>
          <w:u w:val="single"/>
        </w:rPr>
      </w:pPr>
    </w:p>
    <w:p w14:paraId="305BB259" w14:textId="0270E7DB" w:rsidR="00DD091A" w:rsidRPr="00EB1151" w:rsidRDefault="00DD091A" w:rsidP="00BD1B12">
      <w:pPr>
        <w:pStyle w:val="D2-TXT"/>
        <w:spacing w:after="0"/>
        <w:ind w:left="142" w:firstLine="709"/>
        <w:rPr>
          <w:b/>
          <w:bCs/>
          <w:color w:val="FF0000"/>
          <w:u w:val="single"/>
        </w:rPr>
      </w:pPr>
    </w:p>
    <w:p w14:paraId="4EE8FE1D" w14:textId="6CCE3210" w:rsidR="00DD091A" w:rsidRPr="00EB1151" w:rsidRDefault="00DD091A" w:rsidP="00BD1B12">
      <w:pPr>
        <w:pStyle w:val="D2-TXT"/>
        <w:spacing w:after="0"/>
        <w:ind w:left="142" w:firstLine="709"/>
        <w:rPr>
          <w:b/>
          <w:bCs/>
          <w:color w:val="FF0000"/>
          <w:u w:val="single"/>
        </w:rPr>
      </w:pPr>
    </w:p>
    <w:p w14:paraId="7866EA9B" w14:textId="58CD9903" w:rsidR="00DD091A" w:rsidRPr="00EB1151" w:rsidRDefault="00DD091A" w:rsidP="00BD1B12">
      <w:pPr>
        <w:pStyle w:val="D2-TXT"/>
        <w:spacing w:after="0"/>
        <w:ind w:left="142" w:firstLine="709"/>
        <w:rPr>
          <w:b/>
          <w:bCs/>
          <w:color w:val="FF0000"/>
          <w:u w:val="single"/>
        </w:rPr>
      </w:pPr>
    </w:p>
    <w:p w14:paraId="6273E4B3" w14:textId="59E24802" w:rsidR="00B9740A" w:rsidRPr="00EB1151" w:rsidRDefault="00B9740A" w:rsidP="00BD1B12">
      <w:pPr>
        <w:pStyle w:val="D2-TXT"/>
        <w:spacing w:after="0"/>
        <w:ind w:left="142" w:firstLine="709"/>
        <w:rPr>
          <w:b/>
          <w:bCs/>
          <w:color w:val="FF0000"/>
          <w:u w:val="single"/>
        </w:rPr>
      </w:pPr>
    </w:p>
    <w:p w14:paraId="575CF4B2" w14:textId="134E494B" w:rsidR="00B9740A" w:rsidRPr="00EB1151" w:rsidRDefault="00B9740A" w:rsidP="00BD1B12">
      <w:pPr>
        <w:pStyle w:val="D2-TXT"/>
        <w:spacing w:after="0"/>
        <w:ind w:left="142" w:firstLine="709"/>
        <w:rPr>
          <w:b/>
          <w:bCs/>
          <w:color w:val="FF0000"/>
          <w:u w:val="single"/>
        </w:rPr>
      </w:pPr>
    </w:p>
    <w:p w14:paraId="1AD5A4A8" w14:textId="77777777" w:rsidR="00B9740A" w:rsidRPr="00EB1151" w:rsidRDefault="00B9740A" w:rsidP="00BD1B12">
      <w:pPr>
        <w:pStyle w:val="D2-TXT"/>
        <w:spacing w:after="0"/>
        <w:ind w:left="142" w:firstLine="709"/>
        <w:rPr>
          <w:b/>
          <w:bCs/>
          <w:color w:val="FF0000"/>
          <w:u w:val="single"/>
        </w:rPr>
      </w:pPr>
    </w:p>
    <w:p w14:paraId="6DE04884" w14:textId="504AD39B" w:rsidR="00DD091A" w:rsidRPr="00EB1151" w:rsidRDefault="00DD091A" w:rsidP="00BD1B12">
      <w:pPr>
        <w:pStyle w:val="D2-TXT"/>
        <w:spacing w:after="0"/>
        <w:ind w:left="142" w:firstLine="709"/>
        <w:rPr>
          <w:b/>
          <w:bCs/>
          <w:color w:val="FF0000"/>
          <w:u w:val="single"/>
        </w:rPr>
      </w:pPr>
    </w:p>
    <w:p w14:paraId="4BE97CA3" w14:textId="571BFA5C" w:rsidR="00932C11" w:rsidRPr="00EB1151" w:rsidRDefault="00932C11" w:rsidP="00BD1B12">
      <w:pPr>
        <w:pStyle w:val="D2-TXT"/>
        <w:spacing w:after="0"/>
        <w:ind w:left="142" w:firstLine="709"/>
        <w:rPr>
          <w:b/>
          <w:bCs/>
          <w:color w:val="FF0000"/>
          <w:u w:val="single"/>
        </w:rPr>
      </w:pPr>
    </w:p>
    <w:p w14:paraId="7D80E316" w14:textId="7331D01A" w:rsidR="00932C11" w:rsidRPr="00EB1151" w:rsidRDefault="00932C11" w:rsidP="00BD1B12">
      <w:pPr>
        <w:pStyle w:val="D2-TXT"/>
        <w:spacing w:after="0"/>
        <w:ind w:left="142" w:firstLine="709"/>
        <w:rPr>
          <w:b/>
          <w:bCs/>
          <w:color w:val="FF0000"/>
          <w:u w:val="single"/>
        </w:rPr>
      </w:pPr>
    </w:p>
    <w:p w14:paraId="6684CFC7" w14:textId="1023E38E" w:rsidR="00932C11" w:rsidRPr="00EB1151" w:rsidRDefault="00932C11" w:rsidP="00BD1B12">
      <w:pPr>
        <w:pStyle w:val="D2-TXT"/>
        <w:spacing w:after="0"/>
        <w:ind w:left="142" w:firstLine="709"/>
        <w:rPr>
          <w:b/>
          <w:bCs/>
          <w:color w:val="FF0000"/>
          <w:u w:val="single"/>
        </w:rPr>
      </w:pPr>
    </w:p>
    <w:p w14:paraId="4BDD8565" w14:textId="047A40DE" w:rsidR="00932C11" w:rsidRPr="00EB1151" w:rsidRDefault="00932C11" w:rsidP="00BD1B12">
      <w:pPr>
        <w:pStyle w:val="D2-TXT"/>
        <w:spacing w:after="0"/>
        <w:ind w:left="142" w:firstLine="709"/>
        <w:rPr>
          <w:b/>
          <w:bCs/>
          <w:color w:val="FF0000"/>
          <w:u w:val="single"/>
        </w:rPr>
      </w:pPr>
    </w:p>
    <w:p w14:paraId="70CFA33A" w14:textId="20643693" w:rsidR="00932C11" w:rsidRPr="00EB1151" w:rsidRDefault="00932C11" w:rsidP="00BD1B12">
      <w:pPr>
        <w:pStyle w:val="D2-TXT"/>
        <w:spacing w:after="0"/>
        <w:ind w:left="142" w:firstLine="709"/>
        <w:rPr>
          <w:b/>
          <w:bCs/>
          <w:color w:val="FF0000"/>
          <w:u w:val="single"/>
        </w:rPr>
      </w:pPr>
    </w:p>
    <w:p w14:paraId="211BEB1D" w14:textId="227E99C3" w:rsidR="00932C11" w:rsidRPr="00EB1151" w:rsidRDefault="00932C11" w:rsidP="00BD1B12">
      <w:pPr>
        <w:pStyle w:val="D2-TXT"/>
        <w:spacing w:after="0"/>
        <w:ind w:left="142" w:firstLine="709"/>
        <w:rPr>
          <w:b/>
          <w:bCs/>
          <w:color w:val="FF0000"/>
          <w:u w:val="single"/>
        </w:rPr>
      </w:pPr>
    </w:p>
    <w:p w14:paraId="5ACE83EA" w14:textId="77777777" w:rsidR="00AB2A10" w:rsidRPr="00EB1151" w:rsidRDefault="00AB2A10" w:rsidP="00BD1B12">
      <w:pPr>
        <w:pStyle w:val="D2-TXT"/>
        <w:spacing w:after="0"/>
        <w:ind w:left="142" w:firstLine="709"/>
        <w:rPr>
          <w:b/>
          <w:bCs/>
          <w:color w:val="FF0000"/>
          <w:u w:val="single"/>
        </w:rPr>
      </w:pPr>
    </w:p>
    <w:p w14:paraId="1AEA93F3" w14:textId="77777777" w:rsidR="00AB2A10" w:rsidRPr="00EB1151" w:rsidRDefault="00AB2A10" w:rsidP="00BD1B12">
      <w:pPr>
        <w:pStyle w:val="D2-TXT"/>
        <w:spacing w:after="0"/>
        <w:ind w:left="142" w:firstLine="709"/>
        <w:rPr>
          <w:b/>
          <w:bCs/>
          <w:color w:val="FF0000"/>
          <w:u w:val="single"/>
        </w:rPr>
      </w:pPr>
    </w:p>
    <w:p w14:paraId="487BBE50" w14:textId="77777777" w:rsidR="00AB2A10" w:rsidRPr="00EB1151" w:rsidRDefault="00AB2A10" w:rsidP="00BD1B12">
      <w:pPr>
        <w:pStyle w:val="D2-TXT"/>
        <w:spacing w:after="0"/>
        <w:ind w:left="142" w:firstLine="709"/>
        <w:rPr>
          <w:b/>
          <w:bCs/>
          <w:color w:val="FF0000"/>
          <w:u w:val="single"/>
        </w:rPr>
      </w:pPr>
    </w:p>
    <w:p w14:paraId="14F5D488" w14:textId="77777777" w:rsidR="00880B91" w:rsidRPr="00EB1151" w:rsidRDefault="00880B91" w:rsidP="00BD1B12">
      <w:pPr>
        <w:pStyle w:val="D2-TXT"/>
        <w:spacing w:after="0"/>
        <w:ind w:left="142" w:firstLine="709"/>
        <w:rPr>
          <w:b/>
          <w:bCs/>
          <w:color w:val="FF0000"/>
          <w:u w:val="single"/>
        </w:rPr>
      </w:pPr>
    </w:p>
    <w:p w14:paraId="7FE5CE6C" w14:textId="77777777" w:rsidR="00880B91" w:rsidRPr="00EB1151" w:rsidRDefault="00880B91" w:rsidP="00BD1B12">
      <w:pPr>
        <w:pStyle w:val="D2-TXT"/>
        <w:spacing w:after="0"/>
        <w:ind w:left="142" w:firstLine="709"/>
        <w:rPr>
          <w:b/>
          <w:bCs/>
          <w:color w:val="FF0000"/>
          <w:u w:val="single"/>
        </w:rPr>
      </w:pPr>
    </w:p>
    <w:p w14:paraId="6AE6A770" w14:textId="55F1CB20" w:rsidR="00932C11" w:rsidRPr="00EB1151" w:rsidRDefault="00932C11" w:rsidP="00BD1B12">
      <w:pPr>
        <w:pStyle w:val="D2-TXT"/>
        <w:spacing w:after="0"/>
        <w:ind w:left="142" w:firstLine="709"/>
        <w:rPr>
          <w:b/>
          <w:bCs/>
          <w:color w:val="FF0000"/>
          <w:u w:val="single"/>
        </w:rPr>
      </w:pPr>
    </w:p>
    <w:p w14:paraId="380A7972" w14:textId="4187C42B" w:rsidR="00F37985" w:rsidRPr="00EB1151" w:rsidRDefault="00F37985" w:rsidP="00BD1B12">
      <w:pPr>
        <w:pStyle w:val="D2-TXT"/>
        <w:spacing w:after="0"/>
        <w:ind w:left="142" w:firstLine="709"/>
        <w:rPr>
          <w:b/>
          <w:bCs/>
          <w:color w:val="FF0000"/>
          <w:u w:val="single"/>
        </w:rPr>
      </w:pPr>
    </w:p>
    <w:p w14:paraId="107D88FB" w14:textId="77777777" w:rsidR="00F37985" w:rsidRPr="00EB1151" w:rsidRDefault="00F37985" w:rsidP="00BD1B12">
      <w:pPr>
        <w:pStyle w:val="D2-TXT"/>
        <w:spacing w:after="0"/>
        <w:ind w:left="142" w:firstLine="709"/>
        <w:rPr>
          <w:b/>
          <w:bCs/>
          <w:color w:val="FF0000"/>
          <w:u w:val="single"/>
        </w:rPr>
      </w:pPr>
    </w:p>
    <w:p w14:paraId="771DA235" w14:textId="77777777" w:rsidR="00551B00" w:rsidRPr="00EB1151" w:rsidRDefault="00551B00" w:rsidP="00BD1B12">
      <w:pPr>
        <w:pStyle w:val="D2-TXT"/>
        <w:spacing w:after="0"/>
        <w:ind w:left="142" w:firstLine="709"/>
        <w:rPr>
          <w:b/>
          <w:bCs/>
          <w:color w:val="FF0000"/>
          <w:u w:val="single"/>
        </w:rPr>
      </w:pPr>
    </w:p>
    <w:p w14:paraId="63DCB3FE" w14:textId="77777777" w:rsidR="00551B00" w:rsidRPr="00EB1151" w:rsidRDefault="00551B00" w:rsidP="00BD1B12">
      <w:pPr>
        <w:pStyle w:val="D2-TXT"/>
        <w:spacing w:after="0"/>
        <w:ind w:left="142" w:firstLine="709"/>
        <w:rPr>
          <w:b/>
          <w:bCs/>
          <w:color w:val="FF0000"/>
          <w:u w:val="single"/>
        </w:rPr>
      </w:pPr>
    </w:p>
    <w:p w14:paraId="047BE4F5" w14:textId="77777777" w:rsidR="00E6203E" w:rsidRPr="00EB1151" w:rsidRDefault="00E6203E" w:rsidP="00BD1B12">
      <w:pPr>
        <w:pStyle w:val="D2-TXT"/>
        <w:spacing w:after="0"/>
        <w:ind w:left="142" w:firstLine="709"/>
        <w:rPr>
          <w:b/>
          <w:bCs/>
          <w:color w:val="FF0000"/>
          <w:u w:val="single"/>
        </w:rPr>
      </w:pPr>
    </w:p>
    <w:p w14:paraId="6AB942BB" w14:textId="77777777" w:rsidR="00E6203E" w:rsidRPr="00EB1151" w:rsidRDefault="00E6203E" w:rsidP="00BD1B12">
      <w:pPr>
        <w:pStyle w:val="D2-TXT"/>
        <w:spacing w:after="0"/>
        <w:ind w:left="142" w:firstLine="709"/>
        <w:rPr>
          <w:b/>
          <w:bCs/>
          <w:color w:val="FF0000"/>
          <w:u w:val="single"/>
        </w:rPr>
      </w:pPr>
    </w:p>
    <w:p w14:paraId="5EEF51AE" w14:textId="77777777" w:rsidR="00E6203E" w:rsidRPr="00EB1151" w:rsidRDefault="00E6203E" w:rsidP="00BD1B12">
      <w:pPr>
        <w:pStyle w:val="D2-TXT"/>
        <w:spacing w:after="0"/>
        <w:ind w:left="142" w:firstLine="709"/>
        <w:rPr>
          <w:b/>
          <w:bCs/>
          <w:color w:val="FF0000"/>
          <w:u w:val="single"/>
        </w:rPr>
      </w:pPr>
    </w:p>
    <w:p w14:paraId="2EFE4711" w14:textId="6448EFAF" w:rsidR="00932C11" w:rsidRPr="00EB1151" w:rsidRDefault="00932C11" w:rsidP="00BD1B12">
      <w:pPr>
        <w:pStyle w:val="D2-TXT"/>
        <w:spacing w:after="0"/>
        <w:ind w:left="142" w:firstLine="709"/>
        <w:rPr>
          <w:b/>
          <w:bCs/>
          <w:color w:val="FF0000"/>
          <w:u w:val="single"/>
        </w:rPr>
      </w:pPr>
    </w:p>
    <w:p w14:paraId="4F25774B" w14:textId="6B5E4D70" w:rsidR="00932C11" w:rsidRPr="00EB1151" w:rsidRDefault="00932C11" w:rsidP="00BD1B12">
      <w:pPr>
        <w:pStyle w:val="D2-TXT"/>
        <w:spacing w:after="0"/>
        <w:ind w:left="142" w:firstLine="709"/>
        <w:rPr>
          <w:b/>
          <w:bCs/>
          <w:color w:val="FF0000"/>
          <w:u w:val="single"/>
        </w:rPr>
      </w:pPr>
    </w:p>
    <w:p w14:paraId="04444503" w14:textId="77777777" w:rsidR="00796DE0" w:rsidRPr="00EB1151" w:rsidRDefault="00796DE0" w:rsidP="00796DE0">
      <w:pPr>
        <w:pStyle w:val="D2-TXT"/>
        <w:spacing w:after="0"/>
        <w:ind w:left="142" w:firstLine="709"/>
        <w:rPr>
          <w:b/>
          <w:bCs/>
          <w:color w:val="FF0000"/>
          <w:u w:val="single"/>
        </w:rPr>
      </w:pPr>
      <w:r w:rsidRPr="00EB1151">
        <w:rPr>
          <w:noProof/>
          <w:color w:val="FF0000"/>
          <w:lang w:eastAsia="cs-CZ"/>
        </w:rPr>
        <w:lastRenderedPageBreak/>
        <mc:AlternateContent>
          <mc:Choice Requires="wps">
            <w:drawing>
              <wp:anchor distT="45720" distB="45720" distL="114300" distR="114300" simplePos="0" relativeHeight="251665920" behindDoc="0" locked="0" layoutInCell="1" allowOverlap="1" wp14:anchorId="1F7E8F1A" wp14:editId="04801149">
                <wp:simplePos x="0" y="0"/>
                <wp:positionH relativeFrom="column">
                  <wp:posOffset>1009442</wp:posOffset>
                </wp:positionH>
                <wp:positionV relativeFrom="paragraph">
                  <wp:posOffset>6350</wp:posOffset>
                </wp:positionV>
                <wp:extent cx="4625975" cy="254000"/>
                <wp:effectExtent l="0" t="0" r="3175" b="0"/>
                <wp:wrapSquare wrapText="bothSides"/>
                <wp:docPr id="1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5975" cy="254000"/>
                        </a:xfrm>
                        <a:prstGeom prst="rect">
                          <a:avLst/>
                        </a:prstGeom>
                        <a:solidFill>
                          <a:srgbClr val="FFFFFF"/>
                        </a:solidFill>
                        <a:ln w="9525">
                          <a:noFill/>
                          <a:miter lim="800000"/>
                          <a:headEnd/>
                          <a:tailEnd/>
                        </a:ln>
                      </wps:spPr>
                      <wps:txbx>
                        <w:txbxContent>
                          <w:p w14:paraId="69D59659" w14:textId="62D8540E" w:rsidR="00C91A3D" w:rsidRPr="00DD36DD" w:rsidRDefault="00C91A3D" w:rsidP="00C91A3D">
                            <w:pPr>
                              <w:rPr>
                                <w:b/>
                                <w:bCs/>
                                <w:i/>
                                <w:iCs/>
                              </w:rPr>
                            </w:pPr>
                            <w:r w:rsidRPr="00AE1775">
                              <w:rPr>
                                <w:b/>
                                <w:bCs/>
                              </w:rPr>
                              <w:t xml:space="preserve">Tab. </w:t>
                            </w:r>
                            <w:r w:rsidR="00BA5A65">
                              <w:rPr>
                                <w:b/>
                                <w:bCs/>
                              </w:rPr>
                              <w:t>6</w:t>
                            </w:r>
                            <w:r w:rsidRPr="00AE1775">
                              <w:rPr>
                                <w:b/>
                                <w:bCs/>
                              </w:rPr>
                              <w:t xml:space="preserve"> – </w:t>
                            </w:r>
                            <w:r>
                              <w:rPr>
                                <w:i/>
                                <w:iCs/>
                              </w:rPr>
                              <w:t xml:space="preserve">Technické parametry vzorových </w:t>
                            </w:r>
                            <w:r w:rsidR="006E5F2F">
                              <w:rPr>
                                <w:i/>
                                <w:iCs/>
                              </w:rPr>
                              <w:t>samonosných</w:t>
                            </w:r>
                            <w:r>
                              <w:rPr>
                                <w:i/>
                                <w:iCs/>
                              </w:rPr>
                              <w:t xml:space="preserve"> panelových konstrukcí.</w:t>
                            </w:r>
                          </w:p>
                          <w:p w14:paraId="7FEF3F9C" w14:textId="7D1355F5" w:rsidR="00796DE0" w:rsidRPr="00DD36DD" w:rsidRDefault="00796DE0" w:rsidP="00796DE0">
                            <w:pPr>
                              <w:rPr>
                                <w:b/>
                                <w:bCs/>
                                <w:i/>
                                <w:iC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7E8F1A" id="_x0000_s1033" type="#_x0000_t202" style="position:absolute;left:0;text-align:left;margin-left:79.5pt;margin-top:.5pt;width:364.25pt;height:20pt;z-index:251665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QCEwIAAP0DAAAOAAAAZHJzL2Uyb0RvYy54bWysU9uO2yAQfa/Uf0C8N3aseLOx4qy22aaq&#10;tL1I234AxjhGBYYCiZ1+fQeczUbbt6p+QIwHzpw5c1jfjVqRo3BegqnpfJZTIgyHVpp9TX983727&#10;pcQHZlqmwIianoSnd5u3b9aDrUQBPahWOIIgxleDrWkfgq2yzPNeaOZnYIXBZAdOs4Ch22etYwOi&#10;a5UVeX6TDeBa64AL7/Hvw5Skm4TfdYKHr13nRSCqpsgtpNWltYlrtlmzau+Y7SU/02D/wEIzabDo&#10;BeqBBUYOTv4FpSV34KELMw46g66TXKQesJt5/qqbp55ZkXpBcby9yOT/Hyz/cnyy3xwJ43sYcYCp&#10;CW8fgf/0xMC2Z2Yv7p2DoResxcLzKFk2WF+dr0apfeUjSDN8hhaHzA4BEtDYOR1VwT4JouMAThfR&#10;xRgIx5+Lm6JcLUtKOOaKcpHnaSoZq55vW+fDRwGaxE1NHQ41obPjow+RDauej8RiHpRsd1KpFLh9&#10;s1WOHBkaYJe+1MCrY8qQoaarsigTsoF4P3lDy4AGVVLX9BapTeRYFdX4YNp0JDCppj0yUeYsT1Rk&#10;0iaMzUhkW9NlLB3VaqA9oV4OJj/i+8FND+43JQN6sab+14E5QYn6ZFDz1XyxiOZNwaJcFhi460xz&#10;nWGGI1RNAyXTdhuS4aMcBu5xNp1Msr0wOVNGjyU1z+8hmvg6TqdeXu3mDwAAAP//AwBQSwMEFAAG&#10;AAgAAAAhAJMyXxPaAAAACAEAAA8AAABkcnMvZG93bnJldi54bWxMT9tOg0AQfTfxHzbTxBdjF00p&#10;FFkaNdH42ssHDDAFUnaWsNtC/97xSZ9mzpzJueTb2fbqSqPvHBt4XkagiCtXd9wYOB4+n1JQPiDX&#10;2DsmAzfysC3u73LMajfxjq770CgRYZ+hgTaEIdPaVy1Z9Es3EAt3cqPFIHBsdD3iJOK21y9RtNYW&#10;OxaHFgf6aKk67y/WwOl7eow3U/kVjslutX7HLindzZiHxfz2CirQHP6e4Te+RIdCMpXuwrVXveB4&#10;I12CLDKET9MkBlUaWMlBF7n+X6D4AQAA//8DAFBLAQItABQABgAIAAAAIQC2gziS/gAAAOEBAAAT&#10;AAAAAAAAAAAAAAAAAAAAAABbQ29udGVudF9UeXBlc10ueG1sUEsBAi0AFAAGAAgAAAAhADj9If/W&#10;AAAAlAEAAAsAAAAAAAAAAAAAAAAALwEAAF9yZWxzLy5yZWxzUEsBAi0AFAAGAAgAAAAhAFkz9AIT&#10;AgAA/QMAAA4AAAAAAAAAAAAAAAAALgIAAGRycy9lMm9Eb2MueG1sUEsBAi0AFAAGAAgAAAAhAJMy&#10;XxPaAAAACAEAAA8AAAAAAAAAAAAAAAAAbQQAAGRycy9kb3ducmV2LnhtbFBLBQYAAAAABAAEAPMA&#10;AAB0BQAAAAA=&#10;" stroked="f">
                <v:textbox>
                  <w:txbxContent>
                    <w:p w14:paraId="69D59659" w14:textId="62D8540E" w:rsidR="00C91A3D" w:rsidRPr="00DD36DD" w:rsidRDefault="00C91A3D" w:rsidP="00C91A3D">
                      <w:pPr>
                        <w:rPr>
                          <w:b/>
                          <w:bCs/>
                          <w:i/>
                          <w:iCs/>
                        </w:rPr>
                      </w:pPr>
                      <w:r w:rsidRPr="00AE1775">
                        <w:rPr>
                          <w:b/>
                          <w:bCs/>
                        </w:rPr>
                        <w:t xml:space="preserve">Tab. </w:t>
                      </w:r>
                      <w:r w:rsidR="00BA5A65">
                        <w:rPr>
                          <w:b/>
                          <w:bCs/>
                        </w:rPr>
                        <w:t>6</w:t>
                      </w:r>
                      <w:r w:rsidRPr="00AE1775">
                        <w:rPr>
                          <w:b/>
                          <w:bCs/>
                        </w:rPr>
                        <w:t xml:space="preserve"> – </w:t>
                      </w:r>
                      <w:r>
                        <w:rPr>
                          <w:i/>
                          <w:iCs/>
                        </w:rPr>
                        <w:t xml:space="preserve">Technické parametry vzorových </w:t>
                      </w:r>
                      <w:r w:rsidR="006E5F2F">
                        <w:rPr>
                          <w:i/>
                          <w:iCs/>
                        </w:rPr>
                        <w:t>samonosných</w:t>
                      </w:r>
                      <w:r>
                        <w:rPr>
                          <w:i/>
                          <w:iCs/>
                        </w:rPr>
                        <w:t xml:space="preserve"> panelových konstrukcí.</w:t>
                      </w:r>
                    </w:p>
                    <w:p w14:paraId="7FEF3F9C" w14:textId="7D1355F5" w:rsidR="00796DE0" w:rsidRPr="00DD36DD" w:rsidRDefault="00796DE0" w:rsidP="00796DE0">
                      <w:pPr>
                        <w:rPr>
                          <w:b/>
                          <w:bCs/>
                          <w:i/>
                          <w:iCs/>
                        </w:rPr>
                      </w:pPr>
                    </w:p>
                  </w:txbxContent>
                </v:textbox>
                <w10:wrap type="square"/>
              </v:shape>
            </w:pict>
          </mc:Fallback>
        </mc:AlternateContent>
      </w:r>
    </w:p>
    <w:p w14:paraId="206CE88F" w14:textId="65C2C8DA" w:rsidR="00796DE0" w:rsidRPr="00EB1151" w:rsidRDefault="00796DE0" w:rsidP="00796DE0">
      <w:pPr>
        <w:pStyle w:val="D2-TXT"/>
        <w:spacing w:after="0"/>
        <w:ind w:left="142" w:firstLine="709"/>
        <w:rPr>
          <w:b/>
          <w:bCs/>
          <w:color w:val="FF0000"/>
          <w:u w:val="single"/>
        </w:rPr>
      </w:pPr>
    </w:p>
    <w:tbl>
      <w:tblPr>
        <w:tblStyle w:val="Tabulkasmkou21"/>
        <w:tblpPr w:leftFromText="141" w:rightFromText="141" w:vertAnchor="text" w:horzAnchor="margin" w:tblpXSpec="center" w:tblpY="178"/>
        <w:tblW w:w="0" w:type="auto"/>
        <w:tblLook w:val="04A0" w:firstRow="1" w:lastRow="0" w:firstColumn="1" w:lastColumn="0" w:noHBand="0" w:noVBand="1"/>
      </w:tblPr>
      <w:tblGrid>
        <w:gridCol w:w="3533"/>
        <w:gridCol w:w="6394"/>
      </w:tblGrid>
      <w:tr w:rsidR="00EB1151" w:rsidRPr="00EB1151" w14:paraId="5E9FD2DC" w14:textId="77777777" w:rsidTr="00806514">
        <w:trPr>
          <w:cnfStyle w:val="100000000000" w:firstRow="1" w:lastRow="0" w:firstColumn="0" w:lastColumn="0" w:oddVBand="0" w:evenVBand="0" w:oddHBand="0" w:evenHBand="0" w:firstRowFirstColumn="0" w:firstRowLastColumn="0" w:lastRowFirstColumn="0" w:lastRowLastColumn="0"/>
          <w:trHeight w:val="213"/>
        </w:trPr>
        <w:tc>
          <w:tcPr>
            <w:cnfStyle w:val="001000000000" w:firstRow="0" w:lastRow="0" w:firstColumn="1" w:lastColumn="0" w:oddVBand="0" w:evenVBand="0" w:oddHBand="0" w:evenHBand="0" w:firstRowFirstColumn="0" w:firstRowLastColumn="0" w:lastRowFirstColumn="0" w:lastRowLastColumn="0"/>
            <w:tcW w:w="9927" w:type="dxa"/>
            <w:gridSpan w:val="2"/>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tcPr>
          <w:p w14:paraId="2A60CCDC" w14:textId="77777777" w:rsidR="000538BF" w:rsidRPr="006E5F2F" w:rsidRDefault="000538BF" w:rsidP="00806514">
            <w:pPr>
              <w:pStyle w:val="D2-TXT"/>
              <w:spacing w:after="0"/>
              <w:ind w:left="0"/>
              <w:jc w:val="center"/>
              <w:rPr>
                <w:b w:val="0"/>
                <w:bCs w:val="0"/>
              </w:rPr>
            </w:pPr>
            <w:r w:rsidRPr="006E5F2F">
              <w:t>Obecné parametry vzorových samonosných panelových konstrukcí</w:t>
            </w:r>
          </w:p>
        </w:tc>
      </w:tr>
      <w:tr w:rsidR="00EB1151" w:rsidRPr="00EB1151" w14:paraId="1CC1BF9E" w14:textId="77777777" w:rsidTr="00806514">
        <w:trPr>
          <w:cnfStyle w:val="000000100000" w:firstRow="0" w:lastRow="0" w:firstColumn="0" w:lastColumn="0" w:oddVBand="0" w:evenVBand="0" w:oddHBand="1" w:evenHBand="0" w:firstRowFirstColumn="0" w:firstRowLastColumn="0" w:lastRowFirstColumn="0" w:lastRowLastColumn="0"/>
          <w:trHeight w:val="226"/>
        </w:trPr>
        <w:tc>
          <w:tcPr>
            <w:cnfStyle w:val="001000000000" w:firstRow="0" w:lastRow="0" w:firstColumn="1" w:lastColumn="0" w:oddVBand="0" w:evenVBand="0" w:oddHBand="0" w:evenHBand="0" w:firstRowFirstColumn="0" w:firstRowLastColumn="0" w:lastRowFirstColumn="0" w:lastRowLastColumn="0"/>
            <w:tcW w:w="3533" w:type="dxa"/>
            <w:tcBorders>
              <w:top w:val="single" w:sz="12"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346931F1" w14:textId="77777777" w:rsidR="000538BF" w:rsidRPr="006E5F2F" w:rsidRDefault="000538BF" w:rsidP="00806514">
            <w:pPr>
              <w:pStyle w:val="D2-TXT"/>
              <w:spacing w:after="0"/>
              <w:ind w:left="0"/>
              <w:jc w:val="left"/>
            </w:pPr>
            <w:r w:rsidRPr="006E5F2F">
              <w:rPr>
                <w:b w:val="0"/>
                <w:bCs w:val="0"/>
              </w:rPr>
              <w:t>Typ</w:t>
            </w:r>
          </w:p>
        </w:tc>
        <w:tc>
          <w:tcPr>
            <w:tcW w:w="6394" w:type="dxa"/>
            <w:tcBorders>
              <w:top w:val="single" w:sz="12"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079366BF" w14:textId="77777777" w:rsidR="000538BF" w:rsidRPr="006E5F2F" w:rsidRDefault="000538BF" w:rsidP="00806514">
            <w:pPr>
              <w:pStyle w:val="D2-TXT"/>
              <w:spacing w:after="0"/>
              <w:ind w:left="0"/>
              <w:jc w:val="left"/>
              <w:cnfStyle w:val="000000100000" w:firstRow="0" w:lastRow="0" w:firstColumn="0" w:lastColumn="0" w:oddVBand="0" w:evenVBand="0" w:oddHBand="1" w:evenHBand="0" w:firstRowFirstColumn="0" w:firstRowLastColumn="0" w:lastRowFirstColumn="0" w:lastRowLastColumn="0"/>
            </w:pPr>
            <w:r w:rsidRPr="006E5F2F">
              <w:t xml:space="preserve">Samonosná konstrukce – instalace bez mechanického zásahu do struktury střechy. </w:t>
            </w:r>
          </w:p>
          <w:p w14:paraId="42ADB33B" w14:textId="2A91F022" w:rsidR="000538BF" w:rsidRPr="006E5F2F" w:rsidRDefault="000538BF" w:rsidP="00806514">
            <w:pPr>
              <w:pStyle w:val="D2-TXT"/>
              <w:spacing w:after="0"/>
              <w:ind w:left="0"/>
              <w:jc w:val="left"/>
              <w:cnfStyle w:val="000000100000" w:firstRow="0" w:lastRow="0" w:firstColumn="0" w:lastColumn="0" w:oddVBand="0" w:evenVBand="0" w:oddHBand="1" w:evenHBand="0" w:firstRowFirstColumn="0" w:firstRowLastColumn="0" w:lastRowFirstColumn="0" w:lastRowLastColumn="0"/>
            </w:pPr>
            <w:r w:rsidRPr="006E5F2F">
              <w:rPr>
                <w:b/>
                <w:bCs/>
              </w:rPr>
              <w:t>Certifikovaný výrobek – systémové řešení.</w:t>
            </w:r>
          </w:p>
        </w:tc>
      </w:tr>
      <w:tr w:rsidR="00EB1151" w:rsidRPr="00EB1151" w14:paraId="7CC0A106" w14:textId="77777777" w:rsidTr="00806514">
        <w:trPr>
          <w:trHeight w:val="233"/>
        </w:trPr>
        <w:tc>
          <w:tcPr>
            <w:cnfStyle w:val="001000000000" w:firstRow="0" w:lastRow="0" w:firstColumn="1" w:lastColumn="0" w:oddVBand="0" w:evenVBand="0" w:oddHBand="0" w:evenHBand="0" w:firstRowFirstColumn="0" w:firstRowLastColumn="0" w:lastRowFirstColumn="0" w:lastRowLastColumn="0"/>
            <w:tcW w:w="3533"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00287320" w14:textId="4410AB9E" w:rsidR="000538BF" w:rsidRPr="006E5F2F" w:rsidRDefault="000538BF" w:rsidP="006E2FA8">
            <w:pPr>
              <w:pStyle w:val="D2-TXT"/>
              <w:spacing w:after="0"/>
              <w:ind w:left="0"/>
            </w:pPr>
            <w:r w:rsidRPr="006E5F2F">
              <w:rPr>
                <w:b w:val="0"/>
                <w:bCs w:val="0"/>
              </w:rPr>
              <w:t>Základní (nosný) materiál</w:t>
            </w:r>
          </w:p>
        </w:tc>
        <w:tc>
          <w:tcPr>
            <w:tcW w:w="6394"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50F25C02" w14:textId="5CCAAC86" w:rsidR="000538BF" w:rsidRPr="006E5F2F" w:rsidRDefault="000538BF" w:rsidP="00806514">
            <w:pPr>
              <w:pStyle w:val="D2-TXT"/>
              <w:spacing w:after="0"/>
              <w:ind w:left="0"/>
              <w:cnfStyle w:val="000000000000" w:firstRow="0" w:lastRow="0" w:firstColumn="0" w:lastColumn="0" w:oddVBand="0" w:evenVBand="0" w:oddHBand="0" w:evenHBand="0" w:firstRowFirstColumn="0" w:firstRowLastColumn="0" w:lastRowFirstColumn="0" w:lastRowLastColumn="0"/>
            </w:pPr>
            <w:r w:rsidRPr="006E5F2F">
              <w:t>Hliník (EN AW-6063 T66, EN AW-6082 T6)</w:t>
            </w:r>
          </w:p>
        </w:tc>
      </w:tr>
      <w:tr w:rsidR="00EB1151" w:rsidRPr="00EB1151" w14:paraId="4E7FB770" w14:textId="77777777" w:rsidTr="00806514">
        <w:trPr>
          <w:cnfStyle w:val="000000100000" w:firstRow="0" w:lastRow="0" w:firstColumn="0" w:lastColumn="0" w:oddVBand="0" w:evenVBand="0" w:oddHBand="1"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3533"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04EE5D64" w14:textId="77777777" w:rsidR="000538BF" w:rsidRPr="006E5F2F" w:rsidRDefault="000538BF" w:rsidP="00806514">
            <w:pPr>
              <w:pStyle w:val="D2-TXT"/>
              <w:spacing w:after="0"/>
              <w:ind w:left="0"/>
              <w:rPr>
                <w:b w:val="0"/>
                <w:bCs w:val="0"/>
              </w:rPr>
            </w:pPr>
            <w:r w:rsidRPr="006E5F2F">
              <w:rPr>
                <w:b w:val="0"/>
                <w:bCs w:val="0"/>
              </w:rPr>
              <w:t>Pomocný (spojovací) materiál</w:t>
            </w:r>
          </w:p>
        </w:tc>
        <w:tc>
          <w:tcPr>
            <w:tcW w:w="6394"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478182B2" w14:textId="6DEFECEE" w:rsidR="000538BF" w:rsidRPr="006E5F2F" w:rsidRDefault="00E6203E" w:rsidP="00806514">
            <w:pPr>
              <w:pStyle w:val="D2-TXT"/>
              <w:spacing w:after="0"/>
              <w:ind w:left="0"/>
              <w:cnfStyle w:val="000000100000" w:firstRow="0" w:lastRow="0" w:firstColumn="0" w:lastColumn="0" w:oddVBand="0" w:evenVBand="0" w:oddHBand="1" w:evenHBand="0" w:firstRowFirstColumn="0" w:firstRowLastColumn="0" w:lastRowFirstColumn="0" w:lastRowLastColumn="0"/>
            </w:pPr>
            <w:r w:rsidRPr="006E5F2F">
              <w:t xml:space="preserve">např. </w:t>
            </w:r>
            <w:proofErr w:type="spellStart"/>
            <w:r w:rsidR="000538BF" w:rsidRPr="006E5F2F">
              <w:t>Magnelis</w:t>
            </w:r>
            <w:proofErr w:type="spellEnd"/>
            <w:r w:rsidR="000538BF" w:rsidRPr="006E5F2F">
              <w:t>, nerezová ocel</w:t>
            </w:r>
          </w:p>
        </w:tc>
      </w:tr>
      <w:tr w:rsidR="00EB1151" w:rsidRPr="00EB1151" w14:paraId="5451DD96" w14:textId="77777777" w:rsidTr="00806514">
        <w:trPr>
          <w:trHeight w:val="233"/>
        </w:trPr>
        <w:tc>
          <w:tcPr>
            <w:cnfStyle w:val="001000000000" w:firstRow="0" w:lastRow="0" w:firstColumn="1" w:lastColumn="0" w:oddVBand="0" w:evenVBand="0" w:oddHBand="0" w:evenHBand="0" w:firstRowFirstColumn="0" w:firstRowLastColumn="0" w:lastRowFirstColumn="0" w:lastRowLastColumn="0"/>
            <w:tcW w:w="3533"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14AD1630" w14:textId="77777777" w:rsidR="000538BF" w:rsidRPr="006E5F2F" w:rsidRDefault="000538BF" w:rsidP="00806514">
            <w:pPr>
              <w:pStyle w:val="D2-TXT"/>
              <w:spacing w:after="0"/>
              <w:ind w:left="0"/>
              <w:rPr>
                <w:b w:val="0"/>
                <w:bCs w:val="0"/>
              </w:rPr>
            </w:pPr>
            <w:r w:rsidRPr="006E5F2F">
              <w:rPr>
                <w:b w:val="0"/>
                <w:bCs w:val="0"/>
              </w:rPr>
              <w:t>Podložení</w:t>
            </w:r>
          </w:p>
        </w:tc>
        <w:tc>
          <w:tcPr>
            <w:tcW w:w="6394"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4F38E263" w14:textId="3064F606" w:rsidR="000538BF" w:rsidRPr="006E5F2F" w:rsidRDefault="006E2FA8" w:rsidP="00806514">
            <w:pPr>
              <w:pStyle w:val="D2-TXT"/>
              <w:spacing w:after="0"/>
              <w:ind w:left="0"/>
              <w:cnfStyle w:val="000000000000" w:firstRow="0" w:lastRow="0" w:firstColumn="0" w:lastColumn="0" w:oddVBand="0" w:evenVBand="0" w:oddHBand="0" w:evenHBand="0" w:firstRowFirstColumn="0" w:firstRowLastColumn="0" w:lastRowFirstColumn="0" w:lastRowLastColumn="0"/>
            </w:pPr>
            <w:r w:rsidRPr="006E5F2F">
              <w:t xml:space="preserve">Kontaktní materiál </w:t>
            </w:r>
            <w:r w:rsidR="00AB4A25" w:rsidRPr="006E5F2F">
              <w:t>(</w:t>
            </w:r>
            <w:r w:rsidRPr="006E5F2F">
              <w:t>např.</w:t>
            </w:r>
            <w:r w:rsidR="000538BF" w:rsidRPr="006E5F2F">
              <w:t xml:space="preserve"> EPDM</w:t>
            </w:r>
            <w:r w:rsidR="00AB4A25" w:rsidRPr="006E5F2F">
              <w:t>)</w:t>
            </w:r>
            <w:r w:rsidR="000538BF" w:rsidRPr="006E5F2F">
              <w:t xml:space="preserve"> v místě styku s plochou střechy</w:t>
            </w:r>
          </w:p>
        </w:tc>
      </w:tr>
      <w:tr w:rsidR="00EB1151" w:rsidRPr="00EB1151" w14:paraId="44EBD227" w14:textId="77777777" w:rsidTr="00806514">
        <w:trPr>
          <w:cnfStyle w:val="000000100000" w:firstRow="0" w:lastRow="0" w:firstColumn="0" w:lastColumn="0" w:oddVBand="0" w:evenVBand="0" w:oddHBand="1"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3533"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63AE935D" w14:textId="77777777" w:rsidR="000538BF" w:rsidRPr="006E5F2F" w:rsidRDefault="000538BF" w:rsidP="00806514">
            <w:pPr>
              <w:pStyle w:val="D2-TXT"/>
              <w:spacing w:after="0"/>
              <w:ind w:left="0"/>
              <w:jc w:val="left"/>
            </w:pPr>
            <w:r w:rsidRPr="006E5F2F">
              <w:rPr>
                <w:b w:val="0"/>
                <w:bCs w:val="0"/>
              </w:rPr>
              <w:t>Sklon, orientace</w:t>
            </w:r>
          </w:p>
        </w:tc>
        <w:tc>
          <w:tcPr>
            <w:tcW w:w="6394"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3B5848C0" w14:textId="77777777" w:rsidR="000538BF" w:rsidRPr="006E5F2F" w:rsidRDefault="000538BF" w:rsidP="00806514">
            <w:pPr>
              <w:pStyle w:val="D2-TXT"/>
              <w:spacing w:after="0"/>
              <w:ind w:left="0"/>
              <w:cnfStyle w:val="000000100000" w:firstRow="0" w:lastRow="0" w:firstColumn="0" w:lastColumn="0" w:oddVBand="0" w:evenVBand="0" w:oddHBand="1" w:evenHBand="0" w:firstRowFirstColumn="0" w:firstRowLastColumn="0" w:lastRowFirstColumn="0" w:lastRowLastColumn="0"/>
            </w:pPr>
            <w:r w:rsidRPr="006E5F2F">
              <w:t>10</w:t>
            </w:r>
            <w:r w:rsidRPr="006E5F2F">
              <w:rPr>
                <w:b/>
                <w:bCs/>
              </w:rPr>
              <w:t xml:space="preserve">° </w:t>
            </w:r>
            <w:r w:rsidRPr="006E5F2F">
              <w:t>jih</w:t>
            </w:r>
          </w:p>
        </w:tc>
      </w:tr>
      <w:tr w:rsidR="00EB1151" w:rsidRPr="00EB1151" w14:paraId="322B799B" w14:textId="77777777" w:rsidTr="00806514">
        <w:trPr>
          <w:trHeight w:val="233"/>
        </w:trPr>
        <w:tc>
          <w:tcPr>
            <w:cnfStyle w:val="001000000000" w:firstRow="0" w:lastRow="0" w:firstColumn="1" w:lastColumn="0" w:oddVBand="0" w:evenVBand="0" w:oddHBand="0" w:evenHBand="0" w:firstRowFirstColumn="0" w:firstRowLastColumn="0" w:lastRowFirstColumn="0" w:lastRowLastColumn="0"/>
            <w:tcW w:w="3533"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25EA0B4B" w14:textId="77777777" w:rsidR="000538BF" w:rsidRPr="006E5F2F" w:rsidRDefault="000538BF" w:rsidP="00806514">
            <w:pPr>
              <w:pStyle w:val="D2-TXT"/>
              <w:spacing w:after="0"/>
              <w:ind w:left="0"/>
              <w:jc w:val="left"/>
              <w:rPr>
                <w:b w:val="0"/>
                <w:bCs w:val="0"/>
              </w:rPr>
            </w:pPr>
            <w:r w:rsidRPr="006E5F2F">
              <w:rPr>
                <w:b w:val="0"/>
                <w:bCs w:val="0"/>
              </w:rPr>
              <w:t>Zatížení</w:t>
            </w:r>
          </w:p>
        </w:tc>
        <w:tc>
          <w:tcPr>
            <w:tcW w:w="6394"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1EC01005" w14:textId="2AC04C13" w:rsidR="000538BF" w:rsidRPr="006E5F2F" w:rsidRDefault="000538BF" w:rsidP="00806514">
            <w:pPr>
              <w:pStyle w:val="D2-TXT"/>
              <w:spacing w:after="0"/>
              <w:ind w:left="0"/>
              <w:cnfStyle w:val="000000000000" w:firstRow="0" w:lastRow="0" w:firstColumn="0" w:lastColumn="0" w:oddVBand="0" w:evenVBand="0" w:oddHBand="0" w:evenHBand="0" w:firstRowFirstColumn="0" w:firstRowLastColumn="0" w:lastRowFirstColumn="0" w:lastRowLastColumn="0"/>
            </w:pPr>
            <w:r w:rsidRPr="006E5F2F">
              <w:t xml:space="preserve">a) Uložení dlaždic na profily kladené kolmo přes dvojici kolejnic pod panely. </w:t>
            </w:r>
          </w:p>
          <w:p w14:paraId="49334624" w14:textId="4E40E5E4" w:rsidR="000538BF" w:rsidRPr="006E5F2F" w:rsidRDefault="000538BF" w:rsidP="00806514">
            <w:pPr>
              <w:pStyle w:val="D2-TXT"/>
              <w:spacing w:after="0"/>
              <w:ind w:left="0"/>
              <w:cnfStyle w:val="000000000000" w:firstRow="0" w:lastRow="0" w:firstColumn="0" w:lastColumn="0" w:oddVBand="0" w:evenVBand="0" w:oddHBand="0" w:evenHBand="0" w:firstRowFirstColumn="0" w:firstRowLastColumn="0" w:lastRowFirstColumn="0" w:lastRowLastColumn="0"/>
            </w:pPr>
            <w:r w:rsidRPr="006E5F2F">
              <w:t xml:space="preserve">b) Uložení dlaždic rozměru na profily kladené přímo na jednotlivé kolejnice pod panely. </w:t>
            </w:r>
          </w:p>
          <w:p w14:paraId="4F16A101" w14:textId="77777777" w:rsidR="000538BF" w:rsidRPr="006E5F2F" w:rsidRDefault="000538BF" w:rsidP="00806514">
            <w:pPr>
              <w:pStyle w:val="D2-TXT"/>
              <w:spacing w:after="0"/>
              <w:ind w:left="0"/>
              <w:cnfStyle w:val="000000000000" w:firstRow="0" w:lastRow="0" w:firstColumn="0" w:lastColumn="0" w:oddVBand="0" w:evenVBand="0" w:oddHBand="0" w:evenHBand="0" w:firstRowFirstColumn="0" w:firstRowLastColumn="0" w:lastRowFirstColumn="0" w:lastRowLastColumn="0"/>
            </w:pPr>
          </w:p>
        </w:tc>
      </w:tr>
      <w:tr w:rsidR="00EB1151" w:rsidRPr="00EB1151" w14:paraId="4E6443E2" w14:textId="77777777" w:rsidTr="00806514">
        <w:trPr>
          <w:cnfStyle w:val="000000100000" w:firstRow="0" w:lastRow="0" w:firstColumn="0" w:lastColumn="0" w:oddVBand="0" w:evenVBand="0" w:oddHBand="1"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3533"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48E50BC5" w14:textId="77777777" w:rsidR="000538BF" w:rsidRPr="006E5F2F" w:rsidRDefault="000538BF" w:rsidP="00806514">
            <w:pPr>
              <w:pStyle w:val="D2-TXT"/>
              <w:spacing w:after="0"/>
              <w:ind w:left="0"/>
              <w:jc w:val="left"/>
            </w:pPr>
            <w:r w:rsidRPr="006E5F2F">
              <w:rPr>
                <w:b w:val="0"/>
                <w:bCs w:val="0"/>
              </w:rPr>
              <w:t>Spojování do bloků</w:t>
            </w:r>
          </w:p>
        </w:tc>
        <w:tc>
          <w:tcPr>
            <w:tcW w:w="6394"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160163F4" w14:textId="77777777" w:rsidR="000538BF" w:rsidRPr="006E5F2F" w:rsidRDefault="000538BF" w:rsidP="00806514">
            <w:pPr>
              <w:pStyle w:val="D2-TXT"/>
              <w:spacing w:after="0"/>
              <w:ind w:left="0"/>
              <w:cnfStyle w:val="000000100000" w:firstRow="0" w:lastRow="0" w:firstColumn="0" w:lastColumn="0" w:oddVBand="0" w:evenVBand="0" w:oddHBand="1" w:evenHBand="0" w:firstRowFirstColumn="0" w:firstRowLastColumn="0" w:lastRowFirstColumn="0" w:lastRowLastColumn="0"/>
            </w:pPr>
            <w:r w:rsidRPr="006E5F2F">
              <w:t>ANO – nutno však respektovat dilatační separaci</w:t>
            </w:r>
          </w:p>
        </w:tc>
      </w:tr>
      <w:tr w:rsidR="00EB1151" w:rsidRPr="00EB1151" w14:paraId="4FEC7B0F" w14:textId="77777777" w:rsidTr="00806514">
        <w:trPr>
          <w:trHeight w:val="233"/>
        </w:trPr>
        <w:tc>
          <w:tcPr>
            <w:cnfStyle w:val="001000000000" w:firstRow="0" w:lastRow="0" w:firstColumn="1" w:lastColumn="0" w:oddVBand="0" w:evenVBand="0" w:oddHBand="0" w:evenHBand="0" w:firstRowFirstColumn="0" w:firstRowLastColumn="0" w:lastRowFirstColumn="0" w:lastRowLastColumn="0"/>
            <w:tcW w:w="3533"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778D1070" w14:textId="77777777" w:rsidR="000538BF" w:rsidRPr="006E5F2F" w:rsidRDefault="000538BF" w:rsidP="00806514">
            <w:pPr>
              <w:pStyle w:val="D2-TXT"/>
              <w:spacing w:after="0"/>
              <w:ind w:left="0"/>
              <w:jc w:val="left"/>
              <w:rPr>
                <w:b w:val="0"/>
                <w:bCs w:val="0"/>
              </w:rPr>
            </w:pPr>
            <w:r w:rsidRPr="006E5F2F">
              <w:rPr>
                <w:b w:val="0"/>
                <w:bCs w:val="0"/>
              </w:rPr>
              <w:t>Uložení na ploše se sklonem ≤ 5°</w:t>
            </w:r>
          </w:p>
        </w:tc>
        <w:tc>
          <w:tcPr>
            <w:tcW w:w="6394"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79BC82A2" w14:textId="77777777" w:rsidR="000538BF" w:rsidRPr="006E5F2F" w:rsidRDefault="000538BF" w:rsidP="00806514">
            <w:pPr>
              <w:pStyle w:val="D2-TXT"/>
              <w:spacing w:after="0"/>
              <w:ind w:left="0"/>
              <w:cnfStyle w:val="000000000000" w:firstRow="0" w:lastRow="0" w:firstColumn="0" w:lastColumn="0" w:oddVBand="0" w:evenVBand="0" w:oddHBand="0" w:evenHBand="0" w:firstRowFirstColumn="0" w:firstRowLastColumn="0" w:lastRowFirstColumn="0" w:lastRowLastColumn="0"/>
            </w:pPr>
            <w:r w:rsidRPr="006E5F2F">
              <w:t xml:space="preserve">ANO </w:t>
            </w:r>
          </w:p>
        </w:tc>
      </w:tr>
      <w:tr w:rsidR="00EB1151" w:rsidRPr="00EB1151" w14:paraId="17960A8C" w14:textId="77777777" w:rsidTr="00806514">
        <w:trPr>
          <w:cnfStyle w:val="000000100000" w:firstRow="0" w:lastRow="0" w:firstColumn="0" w:lastColumn="0" w:oddVBand="0" w:evenVBand="0" w:oddHBand="1"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3533"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3E39D22E" w14:textId="77777777" w:rsidR="000538BF" w:rsidRPr="006E5F2F" w:rsidRDefault="000538BF" w:rsidP="00806514">
            <w:pPr>
              <w:pStyle w:val="D2-TXT"/>
              <w:spacing w:after="0"/>
              <w:ind w:left="0"/>
              <w:jc w:val="left"/>
              <w:rPr>
                <w:b w:val="0"/>
                <w:bCs w:val="0"/>
              </w:rPr>
            </w:pPr>
            <w:r w:rsidRPr="006E5F2F">
              <w:rPr>
                <w:b w:val="0"/>
                <w:bCs w:val="0"/>
              </w:rPr>
              <w:t>Dodatečné příslušenství</w:t>
            </w:r>
          </w:p>
        </w:tc>
        <w:tc>
          <w:tcPr>
            <w:tcW w:w="6394"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4B40FF7C" w14:textId="59979E5A" w:rsidR="000538BF" w:rsidRPr="006E5F2F" w:rsidRDefault="000538BF" w:rsidP="00806514">
            <w:pPr>
              <w:pStyle w:val="D2-TXT"/>
              <w:spacing w:after="0"/>
              <w:ind w:left="0"/>
              <w:cnfStyle w:val="000000100000" w:firstRow="0" w:lastRow="0" w:firstColumn="0" w:lastColumn="0" w:oddVBand="0" w:evenVBand="0" w:oddHBand="1" w:evenHBand="0" w:firstRowFirstColumn="0" w:firstRowLastColumn="0" w:lastRowFirstColumn="0" w:lastRowLastColumn="0"/>
            </w:pPr>
            <w:r w:rsidRPr="006E5F2F">
              <w:t xml:space="preserve">Montážní deska pro </w:t>
            </w:r>
            <w:proofErr w:type="spellStart"/>
            <w:r w:rsidRPr="006E5F2F">
              <w:t>optimizér</w:t>
            </w:r>
            <w:proofErr w:type="spellEnd"/>
            <w:r w:rsidRPr="006E5F2F">
              <w:t>, svorka pro vodivé propojení panelu s konstrukcí, svorka pro vzájemné pospojování bloků.</w:t>
            </w:r>
          </w:p>
        </w:tc>
      </w:tr>
      <w:tr w:rsidR="00EB1151" w:rsidRPr="00EB1151" w14:paraId="28F7393D" w14:textId="77777777" w:rsidTr="00806514">
        <w:trPr>
          <w:trHeight w:val="233"/>
        </w:trPr>
        <w:tc>
          <w:tcPr>
            <w:cnfStyle w:val="001000000000" w:firstRow="0" w:lastRow="0" w:firstColumn="1" w:lastColumn="0" w:oddVBand="0" w:evenVBand="0" w:oddHBand="0" w:evenHBand="0" w:firstRowFirstColumn="0" w:firstRowLastColumn="0" w:lastRowFirstColumn="0" w:lastRowLastColumn="0"/>
            <w:tcW w:w="3533"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721F4FCF" w14:textId="77777777" w:rsidR="000538BF" w:rsidRPr="006E5F2F" w:rsidRDefault="000538BF" w:rsidP="00806514">
            <w:pPr>
              <w:pStyle w:val="D2-TXT"/>
              <w:spacing w:after="0"/>
              <w:ind w:left="0"/>
              <w:jc w:val="left"/>
              <w:rPr>
                <w:b w:val="0"/>
                <w:bCs w:val="0"/>
              </w:rPr>
            </w:pPr>
            <w:r w:rsidRPr="006E5F2F">
              <w:rPr>
                <w:b w:val="0"/>
                <w:bCs w:val="0"/>
              </w:rPr>
              <w:t>Produktová záruka</w:t>
            </w:r>
          </w:p>
        </w:tc>
        <w:tc>
          <w:tcPr>
            <w:tcW w:w="6394"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3645A5D2" w14:textId="77777777" w:rsidR="000538BF" w:rsidRPr="006E5F2F" w:rsidRDefault="000538BF" w:rsidP="00806514">
            <w:pPr>
              <w:pStyle w:val="D2-TXT"/>
              <w:spacing w:after="0"/>
              <w:ind w:left="0"/>
              <w:cnfStyle w:val="000000000000" w:firstRow="0" w:lastRow="0" w:firstColumn="0" w:lastColumn="0" w:oddVBand="0" w:evenVBand="0" w:oddHBand="0" w:evenHBand="0" w:firstRowFirstColumn="0" w:firstRowLastColumn="0" w:lastRowFirstColumn="0" w:lastRowLastColumn="0"/>
            </w:pPr>
            <w:r w:rsidRPr="006E5F2F">
              <w:t>Minimálně 10 let na konstrukční a mechanické vady.</w:t>
            </w:r>
          </w:p>
        </w:tc>
      </w:tr>
    </w:tbl>
    <w:p w14:paraId="7DA9CC73" w14:textId="7CA0338D" w:rsidR="00A628EF" w:rsidRPr="00EB1151" w:rsidRDefault="0032016D" w:rsidP="00796DE0">
      <w:pPr>
        <w:pStyle w:val="D2-TXT"/>
        <w:spacing w:after="0"/>
        <w:ind w:left="142" w:firstLine="709"/>
        <w:rPr>
          <w:b/>
          <w:bCs/>
          <w:color w:val="FF0000"/>
          <w:u w:val="single"/>
        </w:rPr>
      </w:pPr>
      <w:r w:rsidRPr="00EB1151">
        <w:rPr>
          <w:b/>
          <w:bCs/>
          <w:noProof/>
          <w:color w:val="FF0000"/>
          <w:u w:val="single"/>
        </w:rPr>
        <mc:AlternateContent>
          <mc:Choice Requires="wps">
            <w:drawing>
              <wp:anchor distT="45720" distB="45720" distL="114300" distR="114300" simplePos="0" relativeHeight="251664896" behindDoc="0" locked="0" layoutInCell="1" allowOverlap="1" wp14:anchorId="56702FF1" wp14:editId="55455F64">
                <wp:simplePos x="0" y="0"/>
                <wp:positionH relativeFrom="column">
                  <wp:posOffset>155798</wp:posOffset>
                </wp:positionH>
                <wp:positionV relativeFrom="paragraph">
                  <wp:posOffset>3506701</wp:posOffset>
                </wp:positionV>
                <wp:extent cx="6320155" cy="2150110"/>
                <wp:effectExtent l="0" t="0" r="23495" b="21590"/>
                <wp:wrapSquare wrapText="bothSides"/>
                <wp:docPr id="176271122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0155" cy="2150110"/>
                        </a:xfrm>
                        <a:prstGeom prst="rect">
                          <a:avLst/>
                        </a:prstGeom>
                        <a:solidFill>
                          <a:srgbClr val="FFFFFF"/>
                        </a:solidFill>
                        <a:ln w="9525">
                          <a:solidFill>
                            <a:srgbClr val="000000"/>
                          </a:solidFill>
                          <a:miter lim="800000"/>
                          <a:headEnd/>
                          <a:tailEnd/>
                        </a:ln>
                      </wps:spPr>
                      <wps:txbx>
                        <w:txbxContent>
                          <w:p w14:paraId="750AD392" w14:textId="77777777" w:rsidR="000538BF" w:rsidRPr="00F43C5A" w:rsidRDefault="000538BF" w:rsidP="000538BF">
                            <w:pPr>
                              <w:autoSpaceDE w:val="0"/>
                              <w:autoSpaceDN w:val="0"/>
                              <w:adjustRightInd w:val="0"/>
                              <w:spacing w:after="0" w:line="240" w:lineRule="auto"/>
                              <w:jc w:val="center"/>
                              <w:rPr>
                                <w:rFonts w:asciiTheme="minorHAnsi" w:eastAsiaTheme="minorHAnsi" w:hAnsiTheme="minorHAnsi" w:cstheme="minorHAnsi"/>
                              </w:rPr>
                            </w:pPr>
                            <w:r w:rsidRPr="00F43C5A">
                              <w:rPr>
                                <w:rFonts w:asciiTheme="minorHAnsi" w:eastAsiaTheme="minorHAnsi" w:hAnsiTheme="minorHAnsi" w:cstheme="minorHAnsi"/>
                              </w:rPr>
                              <w:t>Rozložení zátěže je specifické pro zvolený montážní systém.</w:t>
                            </w:r>
                          </w:p>
                          <w:p w14:paraId="3B6371D7" w14:textId="77777777" w:rsidR="000538BF" w:rsidRPr="00F43C5A" w:rsidRDefault="000538BF" w:rsidP="000538BF">
                            <w:pPr>
                              <w:autoSpaceDE w:val="0"/>
                              <w:autoSpaceDN w:val="0"/>
                              <w:adjustRightInd w:val="0"/>
                              <w:spacing w:after="0" w:line="240" w:lineRule="auto"/>
                              <w:jc w:val="center"/>
                              <w:rPr>
                                <w:rFonts w:asciiTheme="minorHAnsi" w:eastAsiaTheme="minorHAnsi" w:hAnsiTheme="minorHAnsi" w:cstheme="minorHAnsi"/>
                              </w:rPr>
                            </w:pPr>
                          </w:p>
                          <w:p w14:paraId="71130ADC" w14:textId="24F422D3" w:rsidR="000538BF" w:rsidRPr="00F43C5A" w:rsidRDefault="000538BF" w:rsidP="000538BF">
                            <w:pPr>
                              <w:autoSpaceDE w:val="0"/>
                              <w:autoSpaceDN w:val="0"/>
                              <w:adjustRightInd w:val="0"/>
                              <w:spacing w:after="0" w:line="240" w:lineRule="auto"/>
                              <w:jc w:val="center"/>
                              <w:rPr>
                                <w:rFonts w:asciiTheme="minorHAnsi" w:eastAsiaTheme="minorHAnsi" w:hAnsiTheme="minorHAnsi" w:cstheme="minorHAnsi"/>
                              </w:rPr>
                            </w:pPr>
                            <w:r w:rsidRPr="00F43C5A">
                              <w:rPr>
                                <w:rFonts w:asciiTheme="minorHAnsi" w:eastAsiaTheme="minorHAnsi" w:hAnsiTheme="minorHAnsi" w:cstheme="minorHAnsi"/>
                              </w:rPr>
                              <w:t>Dodavatel v rámci dílenské dokumentace zpracuje vlastní návrh rozložení zátěže odpovídající použitému samonosnému systém</w:t>
                            </w:r>
                            <w:r w:rsidR="0081126C">
                              <w:rPr>
                                <w:rFonts w:asciiTheme="minorHAnsi" w:eastAsiaTheme="minorHAnsi" w:hAnsiTheme="minorHAnsi" w:cstheme="minorHAnsi"/>
                              </w:rPr>
                              <w:t>u</w:t>
                            </w:r>
                            <w:r w:rsidRPr="00F43C5A">
                              <w:rPr>
                                <w:rFonts w:asciiTheme="minorHAnsi" w:eastAsiaTheme="minorHAnsi" w:hAnsiTheme="minorHAnsi" w:cstheme="minorHAnsi"/>
                              </w:rPr>
                              <w:t>.</w:t>
                            </w:r>
                          </w:p>
                          <w:p w14:paraId="02949E40" w14:textId="77777777" w:rsidR="000538BF" w:rsidRPr="00F43C5A" w:rsidRDefault="000538BF" w:rsidP="000538BF">
                            <w:pPr>
                              <w:autoSpaceDE w:val="0"/>
                              <w:autoSpaceDN w:val="0"/>
                              <w:adjustRightInd w:val="0"/>
                              <w:spacing w:after="0" w:line="240" w:lineRule="auto"/>
                              <w:jc w:val="center"/>
                              <w:rPr>
                                <w:rFonts w:asciiTheme="minorHAnsi" w:eastAsiaTheme="minorHAnsi" w:hAnsiTheme="minorHAnsi" w:cstheme="minorHAnsi"/>
                              </w:rPr>
                            </w:pPr>
                            <w:r w:rsidRPr="00F43C5A">
                              <w:rPr>
                                <w:rFonts w:asciiTheme="minorHAnsi" w:eastAsiaTheme="minorHAnsi" w:hAnsiTheme="minorHAnsi" w:cstheme="minorHAnsi"/>
                                <w:u w:val="single"/>
                              </w:rPr>
                              <w:t>Před realizací bude toto rozložení odsouhlaseno zástupcem investora</w:t>
                            </w:r>
                            <w:r w:rsidRPr="00F43C5A">
                              <w:rPr>
                                <w:rFonts w:asciiTheme="minorHAnsi" w:eastAsiaTheme="minorHAnsi" w:hAnsiTheme="minorHAnsi" w:cstheme="minorHAnsi"/>
                              </w:rPr>
                              <w:t>.</w:t>
                            </w:r>
                          </w:p>
                          <w:p w14:paraId="1A87A856" w14:textId="77777777" w:rsidR="000538BF" w:rsidRPr="00F43C5A" w:rsidRDefault="000538BF" w:rsidP="000538BF">
                            <w:pPr>
                              <w:autoSpaceDE w:val="0"/>
                              <w:autoSpaceDN w:val="0"/>
                              <w:adjustRightInd w:val="0"/>
                              <w:spacing w:after="0" w:line="240" w:lineRule="auto"/>
                              <w:jc w:val="center"/>
                              <w:rPr>
                                <w:rFonts w:asciiTheme="minorHAnsi" w:eastAsiaTheme="minorHAnsi" w:hAnsiTheme="minorHAnsi" w:cstheme="minorHAnsi"/>
                              </w:rPr>
                            </w:pPr>
                          </w:p>
                          <w:p w14:paraId="6151AFBA" w14:textId="1E7627DB" w:rsidR="000538BF" w:rsidRPr="00F43C5A" w:rsidRDefault="000538BF" w:rsidP="000538BF">
                            <w:pPr>
                              <w:autoSpaceDE w:val="0"/>
                              <w:autoSpaceDN w:val="0"/>
                              <w:adjustRightInd w:val="0"/>
                              <w:spacing w:after="0" w:line="240" w:lineRule="auto"/>
                              <w:jc w:val="center"/>
                              <w:rPr>
                                <w:rFonts w:asciiTheme="minorHAnsi" w:eastAsiaTheme="minorHAnsi" w:hAnsiTheme="minorHAnsi" w:cstheme="minorHAnsi"/>
                              </w:rPr>
                            </w:pPr>
                            <w:r w:rsidRPr="00F43C5A">
                              <w:rPr>
                                <w:rFonts w:asciiTheme="minorHAnsi" w:eastAsiaTheme="minorHAnsi" w:hAnsiTheme="minorHAnsi" w:cstheme="minorHAnsi"/>
                              </w:rPr>
                              <w:t xml:space="preserve">Rozložení zátěže v tomto projektu je specifikováno nezávazně pro účely statického výpočtu a nacenění stavby. </w:t>
                            </w:r>
                          </w:p>
                          <w:p w14:paraId="15CF642A" w14:textId="77777777" w:rsidR="000538BF" w:rsidRPr="00F43C5A" w:rsidRDefault="000538BF" w:rsidP="000538BF">
                            <w:pPr>
                              <w:autoSpaceDE w:val="0"/>
                              <w:autoSpaceDN w:val="0"/>
                              <w:adjustRightInd w:val="0"/>
                              <w:spacing w:after="0" w:line="240" w:lineRule="auto"/>
                              <w:jc w:val="center"/>
                              <w:rPr>
                                <w:rFonts w:asciiTheme="minorHAnsi" w:eastAsiaTheme="minorHAnsi" w:hAnsiTheme="minorHAnsi" w:cstheme="minorHAnsi"/>
                              </w:rPr>
                            </w:pPr>
                          </w:p>
                          <w:p w14:paraId="504260D2" w14:textId="77777777" w:rsidR="000538BF" w:rsidRPr="00F43C5A" w:rsidRDefault="000538BF" w:rsidP="000538BF">
                            <w:pPr>
                              <w:autoSpaceDE w:val="0"/>
                              <w:autoSpaceDN w:val="0"/>
                              <w:adjustRightInd w:val="0"/>
                              <w:spacing w:after="0" w:line="240" w:lineRule="auto"/>
                              <w:jc w:val="center"/>
                              <w:rPr>
                                <w:rFonts w:asciiTheme="minorHAnsi" w:eastAsiaTheme="minorHAnsi" w:hAnsiTheme="minorHAnsi" w:cstheme="minorHAnsi"/>
                              </w:rPr>
                            </w:pPr>
                            <w:r w:rsidRPr="00F43C5A">
                              <w:rPr>
                                <w:rFonts w:asciiTheme="minorHAnsi" w:eastAsiaTheme="minorHAnsi" w:hAnsiTheme="minorHAnsi" w:cstheme="minorHAnsi"/>
                              </w:rPr>
                              <w:t xml:space="preserve">Dodavatel přebírá zodpovědnost za správné </w:t>
                            </w:r>
                            <w:proofErr w:type="spellStart"/>
                            <w:r w:rsidRPr="00F43C5A">
                              <w:rPr>
                                <w:rFonts w:asciiTheme="minorHAnsi" w:eastAsiaTheme="minorHAnsi" w:hAnsiTheme="minorHAnsi" w:cstheme="minorHAnsi"/>
                              </w:rPr>
                              <w:t>nadimenzování</w:t>
                            </w:r>
                            <w:proofErr w:type="spellEnd"/>
                            <w:r w:rsidRPr="00F43C5A">
                              <w:rPr>
                                <w:rFonts w:asciiTheme="minorHAnsi" w:eastAsiaTheme="minorHAnsi" w:hAnsiTheme="minorHAnsi" w:cstheme="minorHAnsi"/>
                              </w:rPr>
                              <w:t xml:space="preserve"> zátěže s ohledem na požadavky výrobce zvoleného samonosného systému!</w:t>
                            </w:r>
                          </w:p>
                          <w:p w14:paraId="2A3AC353" w14:textId="39C27B8E" w:rsidR="000538BF" w:rsidRPr="00F43C5A" w:rsidRDefault="000538BF" w:rsidP="000538BF">
                            <w:pPr>
                              <w:jc w:val="center"/>
                              <w:rPr>
                                <w:rFonts w:asciiTheme="minorHAnsi" w:hAnsiTheme="minorHAnsi" w:cstheme="min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702FF1" id="_x0000_s1034" type="#_x0000_t202" style="position:absolute;left:0;text-align:left;margin-left:12.25pt;margin-top:276.1pt;width:497.65pt;height:169.3pt;z-index:251664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McUFAIAACcEAAAOAAAAZHJzL2Uyb0RvYy54bWysU81u2zAMvg/YOwi6L7azpGuNOEWXLsOA&#10;7gfo9gC0LMfCZFGTlNjd04+S0zTotsswHQRSpD6SH8nV9dhrdpDOKzQVL2Y5Z9IIbJTZVfzb1+2r&#10;S858ANOARiMr/iA9v16/fLEabCnn2KFupGMEYnw52Ip3Idgyy7zoZA9+hlYaMrboegikul3WOBgI&#10;vdfZPM8vsgFdYx0K6T293k5Gvk74bStF+Ny2XgamK065hXS7dNfxztYrKHcObKfEMQ34hyx6UIaC&#10;nqBuIQDbO/UbVK+EQ49tmAnsM2xbJWSqgaop8mfV3HdgZaqFyPH2RJP/f7Di0+HefnEsjG9xpAam&#10;Iry9Q/HdM4ObDsxO3jiHQyehocBFpCwbrC+PXyPVvvQRpB4+YkNNhn3ABDS2ro+sUJ2M0KkBDyfS&#10;5RiYoMeL11T5csmZINu8WOZFkdqSQfn43Tof3kvsWRQq7qirCR4Odz7EdKB8dInRPGrVbJXWSXG7&#10;eqMdOwBNwDadVMEzN23YUPGr5Xw5MfBXiDydP0H0KtAoa9VX/PLkBGXk7Z1p0qAFUHqSKWVtjkRG&#10;7iYWw1iPTDUEEANEXmtsHohZh9Pk0qaR0KH7ydlAU1tx/2MPTnKmPxjqzlWxWMQxT8pi+WZOiju3&#10;1OcWMIKgKh44m8RNSKsReTN4Q11sVeL3KZNjyjSNifbj5sRxP9eT19N+r38BAAD//wMAUEsDBBQA&#10;BgAIAAAAIQAI6k5G4QAAAAsBAAAPAAAAZHJzL2Rvd25yZXYueG1sTI/BTsMwEETvSPyDtUhcUGs3&#10;NCUJcSqEBKI3aBFc3WSbRNjrYLtp+HvcExxX+/RmplxPRrMRne8tSVjMBTCk2jY9tRLed0+zDJgP&#10;ihqlLaGEH/Swri4vSlU09kRvOG5Dy6KEfKEkdCEMBee+7tAoP7cDUvwdrDMqxNO1vHHqFOVG80SI&#10;FTeqp5jQqQEfO6y/tkcjIVu+jJ9+c/v6Ua8OOg83d+Pzt5Py+mp6uAcWcAp/MJzrx+pQxU57e6TG&#10;My0hWaaRlJCmSQLsDIhFHsfsoz4XGfCq5P83VL8AAAD//wMAUEsBAi0AFAAGAAgAAAAhALaDOJL+&#10;AAAA4QEAABMAAAAAAAAAAAAAAAAAAAAAAFtDb250ZW50X1R5cGVzXS54bWxQSwECLQAUAAYACAAA&#10;ACEAOP0h/9YAAACUAQAACwAAAAAAAAAAAAAAAAAvAQAAX3JlbHMvLnJlbHNQSwECLQAUAAYACAAA&#10;ACEAI8zHFBQCAAAnBAAADgAAAAAAAAAAAAAAAAAuAgAAZHJzL2Uyb0RvYy54bWxQSwECLQAUAAYA&#10;CAAAACEACOpORuEAAAALAQAADwAAAAAAAAAAAAAAAABuBAAAZHJzL2Rvd25yZXYueG1sUEsFBgAA&#10;AAAEAAQA8wAAAHwFAAAAAA==&#10;">
                <v:textbox>
                  <w:txbxContent>
                    <w:p w14:paraId="750AD392" w14:textId="77777777" w:rsidR="000538BF" w:rsidRPr="00F43C5A" w:rsidRDefault="000538BF" w:rsidP="000538BF">
                      <w:pPr>
                        <w:autoSpaceDE w:val="0"/>
                        <w:autoSpaceDN w:val="0"/>
                        <w:adjustRightInd w:val="0"/>
                        <w:spacing w:after="0" w:line="240" w:lineRule="auto"/>
                        <w:jc w:val="center"/>
                        <w:rPr>
                          <w:rFonts w:asciiTheme="minorHAnsi" w:eastAsiaTheme="minorHAnsi" w:hAnsiTheme="minorHAnsi" w:cstheme="minorHAnsi"/>
                        </w:rPr>
                      </w:pPr>
                      <w:r w:rsidRPr="00F43C5A">
                        <w:rPr>
                          <w:rFonts w:asciiTheme="minorHAnsi" w:eastAsiaTheme="minorHAnsi" w:hAnsiTheme="minorHAnsi" w:cstheme="minorHAnsi"/>
                        </w:rPr>
                        <w:t>Rozložení zátěže je specifické pro zvolený montážní systém.</w:t>
                      </w:r>
                    </w:p>
                    <w:p w14:paraId="3B6371D7" w14:textId="77777777" w:rsidR="000538BF" w:rsidRPr="00F43C5A" w:rsidRDefault="000538BF" w:rsidP="000538BF">
                      <w:pPr>
                        <w:autoSpaceDE w:val="0"/>
                        <w:autoSpaceDN w:val="0"/>
                        <w:adjustRightInd w:val="0"/>
                        <w:spacing w:after="0" w:line="240" w:lineRule="auto"/>
                        <w:jc w:val="center"/>
                        <w:rPr>
                          <w:rFonts w:asciiTheme="minorHAnsi" w:eastAsiaTheme="minorHAnsi" w:hAnsiTheme="minorHAnsi" w:cstheme="minorHAnsi"/>
                        </w:rPr>
                      </w:pPr>
                    </w:p>
                    <w:p w14:paraId="71130ADC" w14:textId="24F422D3" w:rsidR="000538BF" w:rsidRPr="00F43C5A" w:rsidRDefault="000538BF" w:rsidP="000538BF">
                      <w:pPr>
                        <w:autoSpaceDE w:val="0"/>
                        <w:autoSpaceDN w:val="0"/>
                        <w:adjustRightInd w:val="0"/>
                        <w:spacing w:after="0" w:line="240" w:lineRule="auto"/>
                        <w:jc w:val="center"/>
                        <w:rPr>
                          <w:rFonts w:asciiTheme="minorHAnsi" w:eastAsiaTheme="minorHAnsi" w:hAnsiTheme="minorHAnsi" w:cstheme="minorHAnsi"/>
                        </w:rPr>
                      </w:pPr>
                      <w:r w:rsidRPr="00F43C5A">
                        <w:rPr>
                          <w:rFonts w:asciiTheme="minorHAnsi" w:eastAsiaTheme="minorHAnsi" w:hAnsiTheme="minorHAnsi" w:cstheme="minorHAnsi"/>
                        </w:rPr>
                        <w:t>Dodavatel v rámci dílenské dokumentace zpracuje vlastní návrh rozložení zátěže odpovídající použitému samonosnému systém</w:t>
                      </w:r>
                      <w:r w:rsidR="0081126C">
                        <w:rPr>
                          <w:rFonts w:asciiTheme="minorHAnsi" w:eastAsiaTheme="minorHAnsi" w:hAnsiTheme="minorHAnsi" w:cstheme="minorHAnsi"/>
                        </w:rPr>
                        <w:t>u</w:t>
                      </w:r>
                      <w:r w:rsidRPr="00F43C5A">
                        <w:rPr>
                          <w:rFonts w:asciiTheme="minorHAnsi" w:eastAsiaTheme="minorHAnsi" w:hAnsiTheme="minorHAnsi" w:cstheme="minorHAnsi"/>
                        </w:rPr>
                        <w:t>.</w:t>
                      </w:r>
                    </w:p>
                    <w:p w14:paraId="02949E40" w14:textId="77777777" w:rsidR="000538BF" w:rsidRPr="00F43C5A" w:rsidRDefault="000538BF" w:rsidP="000538BF">
                      <w:pPr>
                        <w:autoSpaceDE w:val="0"/>
                        <w:autoSpaceDN w:val="0"/>
                        <w:adjustRightInd w:val="0"/>
                        <w:spacing w:after="0" w:line="240" w:lineRule="auto"/>
                        <w:jc w:val="center"/>
                        <w:rPr>
                          <w:rFonts w:asciiTheme="minorHAnsi" w:eastAsiaTheme="minorHAnsi" w:hAnsiTheme="minorHAnsi" w:cstheme="minorHAnsi"/>
                        </w:rPr>
                      </w:pPr>
                      <w:r w:rsidRPr="00F43C5A">
                        <w:rPr>
                          <w:rFonts w:asciiTheme="minorHAnsi" w:eastAsiaTheme="minorHAnsi" w:hAnsiTheme="minorHAnsi" w:cstheme="minorHAnsi"/>
                          <w:u w:val="single"/>
                        </w:rPr>
                        <w:t>Před realizací bude toto rozložení odsouhlaseno zástupcem investora</w:t>
                      </w:r>
                      <w:r w:rsidRPr="00F43C5A">
                        <w:rPr>
                          <w:rFonts w:asciiTheme="minorHAnsi" w:eastAsiaTheme="minorHAnsi" w:hAnsiTheme="minorHAnsi" w:cstheme="minorHAnsi"/>
                        </w:rPr>
                        <w:t>.</w:t>
                      </w:r>
                    </w:p>
                    <w:p w14:paraId="1A87A856" w14:textId="77777777" w:rsidR="000538BF" w:rsidRPr="00F43C5A" w:rsidRDefault="000538BF" w:rsidP="000538BF">
                      <w:pPr>
                        <w:autoSpaceDE w:val="0"/>
                        <w:autoSpaceDN w:val="0"/>
                        <w:adjustRightInd w:val="0"/>
                        <w:spacing w:after="0" w:line="240" w:lineRule="auto"/>
                        <w:jc w:val="center"/>
                        <w:rPr>
                          <w:rFonts w:asciiTheme="minorHAnsi" w:eastAsiaTheme="minorHAnsi" w:hAnsiTheme="minorHAnsi" w:cstheme="minorHAnsi"/>
                        </w:rPr>
                      </w:pPr>
                    </w:p>
                    <w:p w14:paraId="6151AFBA" w14:textId="1E7627DB" w:rsidR="000538BF" w:rsidRPr="00F43C5A" w:rsidRDefault="000538BF" w:rsidP="000538BF">
                      <w:pPr>
                        <w:autoSpaceDE w:val="0"/>
                        <w:autoSpaceDN w:val="0"/>
                        <w:adjustRightInd w:val="0"/>
                        <w:spacing w:after="0" w:line="240" w:lineRule="auto"/>
                        <w:jc w:val="center"/>
                        <w:rPr>
                          <w:rFonts w:asciiTheme="minorHAnsi" w:eastAsiaTheme="minorHAnsi" w:hAnsiTheme="minorHAnsi" w:cstheme="minorHAnsi"/>
                        </w:rPr>
                      </w:pPr>
                      <w:r w:rsidRPr="00F43C5A">
                        <w:rPr>
                          <w:rFonts w:asciiTheme="minorHAnsi" w:eastAsiaTheme="minorHAnsi" w:hAnsiTheme="minorHAnsi" w:cstheme="minorHAnsi"/>
                        </w:rPr>
                        <w:t xml:space="preserve">Rozložení zátěže v tomto projektu je specifikováno nezávazně pro účely statického výpočtu a nacenění stavby. </w:t>
                      </w:r>
                    </w:p>
                    <w:p w14:paraId="15CF642A" w14:textId="77777777" w:rsidR="000538BF" w:rsidRPr="00F43C5A" w:rsidRDefault="000538BF" w:rsidP="000538BF">
                      <w:pPr>
                        <w:autoSpaceDE w:val="0"/>
                        <w:autoSpaceDN w:val="0"/>
                        <w:adjustRightInd w:val="0"/>
                        <w:spacing w:after="0" w:line="240" w:lineRule="auto"/>
                        <w:jc w:val="center"/>
                        <w:rPr>
                          <w:rFonts w:asciiTheme="minorHAnsi" w:eastAsiaTheme="minorHAnsi" w:hAnsiTheme="minorHAnsi" w:cstheme="minorHAnsi"/>
                        </w:rPr>
                      </w:pPr>
                    </w:p>
                    <w:p w14:paraId="504260D2" w14:textId="77777777" w:rsidR="000538BF" w:rsidRPr="00F43C5A" w:rsidRDefault="000538BF" w:rsidP="000538BF">
                      <w:pPr>
                        <w:autoSpaceDE w:val="0"/>
                        <w:autoSpaceDN w:val="0"/>
                        <w:adjustRightInd w:val="0"/>
                        <w:spacing w:after="0" w:line="240" w:lineRule="auto"/>
                        <w:jc w:val="center"/>
                        <w:rPr>
                          <w:rFonts w:asciiTheme="minorHAnsi" w:eastAsiaTheme="minorHAnsi" w:hAnsiTheme="minorHAnsi" w:cstheme="minorHAnsi"/>
                        </w:rPr>
                      </w:pPr>
                      <w:r w:rsidRPr="00F43C5A">
                        <w:rPr>
                          <w:rFonts w:asciiTheme="minorHAnsi" w:eastAsiaTheme="minorHAnsi" w:hAnsiTheme="minorHAnsi" w:cstheme="minorHAnsi"/>
                        </w:rPr>
                        <w:t xml:space="preserve">Dodavatel přebírá zodpovědnost za správné </w:t>
                      </w:r>
                      <w:proofErr w:type="spellStart"/>
                      <w:r w:rsidRPr="00F43C5A">
                        <w:rPr>
                          <w:rFonts w:asciiTheme="minorHAnsi" w:eastAsiaTheme="minorHAnsi" w:hAnsiTheme="minorHAnsi" w:cstheme="minorHAnsi"/>
                        </w:rPr>
                        <w:t>nadimenzování</w:t>
                      </w:r>
                      <w:proofErr w:type="spellEnd"/>
                      <w:r w:rsidRPr="00F43C5A">
                        <w:rPr>
                          <w:rFonts w:asciiTheme="minorHAnsi" w:eastAsiaTheme="minorHAnsi" w:hAnsiTheme="minorHAnsi" w:cstheme="minorHAnsi"/>
                        </w:rPr>
                        <w:t xml:space="preserve"> zátěže s ohledem na požadavky výrobce zvoleného samonosného systému!</w:t>
                      </w:r>
                    </w:p>
                    <w:p w14:paraId="2A3AC353" w14:textId="39C27B8E" w:rsidR="000538BF" w:rsidRPr="00F43C5A" w:rsidRDefault="000538BF" w:rsidP="000538BF">
                      <w:pPr>
                        <w:jc w:val="center"/>
                        <w:rPr>
                          <w:rFonts w:asciiTheme="minorHAnsi" w:hAnsiTheme="minorHAnsi" w:cstheme="minorHAnsi"/>
                        </w:rPr>
                      </w:pPr>
                    </w:p>
                  </w:txbxContent>
                </v:textbox>
                <w10:wrap type="square"/>
              </v:shape>
            </w:pict>
          </mc:Fallback>
        </mc:AlternateContent>
      </w:r>
    </w:p>
    <w:p w14:paraId="3C74FBEA" w14:textId="5003FAF7" w:rsidR="00A628EF" w:rsidRPr="00EB1151" w:rsidRDefault="00A628EF" w:rsidP="00796DE0">
      <w:pPr>
        <w:pStyle w:val="D2-TXT"/>
        <w:spacing w:after="0"/>
        <w:ind w:left="142" w:firstLine="709"/>
        <w:rPr>
          <w:b/>
          <w:bCs/>
          <w:color w:val="FF0000"/>
          <w:u w:val="single"/>
        </w:rPr>
      </w:pPr>
    </w:p>
    <w:p w14:paraId="14181D00" w14:textId="05EE450A" w:rsidR="00796DE0" w:rsidRPr="00EB1151" w:rsidRDefault="00796DE0" w:rsidP="00796DE0">
      <w:pPr>
        <w:pStyle w:val="D2-TXT"/>
        <w:spacing w:after="0"/>
        <w:ind w:left="142" w:firstLine="709"/>
        <w:rPr>
          <w:b/>
          <w:bCs/>
          <w:color w:val="FF0000"/>
          <w:u w:val="single"/>
        </w:rPr>
      </w:pPr>
    </w:p>
    <w:p w14:paraId="7C1D362E" w14:textId="46213E57" w:rsidR="00796DE0" w:rsidRPr="00EB1151" w:rsidRDefault="00796DE0" w:rsidP="00796DE0">
      <w:pPr>
        <w:pStyle w:val="D2-TXT"/>
        <w:spacing w:after="0"/>
        <w:ind w:left="142" w:firstLine="709"/>
        <w:rPr>
          <w:b/>
          <w:bCs/>
          <w:color w:val="FF0000"/>
          <w:u w:val="single"/>
        </w:rPr>
      </w:pPr>
    </w:p>
    <w:p w14:paraId="07B470DC" w14:textId="1F2DCE46" w:rsidR="00796DE0" w:rsidRPr="00EB1151" w:rsidRDefault="00796DE0" w:rsidP="00796DE0">
      <w:pPr>
        <w:pStyle w:val="D2-TXT"/>
        <w:spacing w:after="0"/>
        <w:ind w:left="142" w:firstLine="709"/>
        <w:rPr>
          <w:b/>
          <w:bCs/>
          <w:color w:val="FF0000"/>
          <w:u w:val="single"/>
        </w:rPr>
      </w:pPr>
    </w:p>
    <w:p w14:paraId="305A5C00" w14:textId="6F89E832" w:rsidR="00796DE0" w:rsidRPr="00EB1151" w:rsidRDefault="00796DE0" w:rsidP="00796DE0">
      <w:pPr>
        <w:pStyle w:val="D2-TXT"/>
        <w:spacing w:after="0"/>
        <w:ind w:left="142" w:firstLine="709"/>
        <w:rPr>
          <w:b/>
          <w:bCs/>
          <w:color w:val="FF0000"/>
          <w:u w:val="single"/>
        </w:rPr>
      </w:pPr>
    </w:p>
    <w:p w14:paraId="158828B2" w14:textId="0D147846" w:rsidR="00796DE0" w:rsidRPr="00EB1151" w:rsidRDefault="00796DE0" w:rsidP="00796DE0">
      <w:pPr>
        <w:pStyle w:val="D2-TXT"/>
        <w:spacing w:after="0"/>
        <w:ind w:left="142" w:firstLine="709"/>
        <w:rPr>
          <w:b/>
          <w:bCs/>
          <w:color w:val="FF0000"/>
          <w:u w:val="single"/>
        </w:rPr>
      </w:pPr>
    </w:p>
    <w:p w14:paraId="317C8A81" w14:textId="77777777" w:rsidR="0032016D" w:rsidRPr="00EB1151" w:rsidRDefault="0032016D" w:rsidP="00796DE0">
      <w:pPr>
        <w:pStyle w:val="D2-TXT"/>
        <w:spacing w:after="0"/>
        <w:ind w:left="142" w:firstLine="709"/>
        <w:rPr>
          <w:b/>
          <w:bCs/>
          <w:color w:val="FF0000"/>
          <w:u w:val="single"/>
        </w:rPr>
      </w:pPr>
    </w:p>
    <w:p w14:paraId="7DC74D09" w14:textId="77777777" w:rsidR="0032016D" w:rsidRPr="00EB1151" w:rsidRDefault="0032016D" w:rsidP="00796DE0">
      <w:pPr>
        <w:pStyle w:val="D2-TXT"/>
        <w:spacing w:after="0"/>
        <w:ind w:left="142" w:firstLine="709"/>
        <w:rPr>
          <w:b/>
          <w:bCs/>
          <w:color w:val="FF0000"/>
          <w:u w:val="single"/>
        </w:rPr>
      </w:pPr>
    </w:p>
    <w:p w14:paraId="6869E314" w14:textId="77777777" w:rsidR="0032016D" w:rsidRPr="00EB1151" w:rsidRDefault="0032016D" w:rsidP="00796DE0">
      <w:pPr>
        <w:pStyle w:val="D2-TXT"/>
        <w:spacing w:after="0"/>
        <w:ind w:left="142" w:firstLine="709"/>
        <w:rPr>
          <w:b/>
          <w:bCs/>
          <w:color w:val="FF0000"/>
          <w:u w:val="single"/>
        </w:rPr>
      </w:pPr>
    </w:p>
    <w:p w14:paraId="531B5B6E" w14:textId="77777777" w:rsidR="0032016D" w:rsidRPr="00EB1151" w:rsidRDefault="0032016D" w:rsidP="00796DE0">
      <w:pPr>
        <w:pStyle w:val="D2-TXT"/>
        <w:spacing w:after="0"/>
        <w:ind w:left="142" w:firstLine="709"/>
        <w:rPr>
          <w:b/>
          <w:bCs/>
          <w:color w:val="FF0000"/>
          <w:u w:val="single"/>
        </w:rPr>
      </w:pPr>
    </w:p>
    <w:p w14:paraId="297F229A" w14:textId="77777777" w:rsidR="0032016D" w:rsidRPr="00EB1151" w:rsidRDefault="0032016D" w:rsidP="00796DE0">
      <w:pPr>
        <w:pStyle w:val="D2-TXT"/>
        <w:spacing w:after="0"/>
        <w:ind w:left="142" w:firstLine="709"/>
        <w:rPr>
          <w:b/>
          <w:bCs/>
          <w:color w:val="FF0000"/>
          <w:u w:val="single"/>
        </w:rPr>
      </w:pPr>
    </w:p>
    <w:p w14:paraId="163016CC" w14:textId="77777777" w:rsidR="0032016D" w:rsidRPr="00EB1151" w:rsidRDefault="0032016D" w:rsidP="00796DE0">
      <w:pPr>
        <w:pStyle w:val="D2-TXT"/>
        <w:spacing w:after="0"/>
        <w:ind w:left="142" w:firstLine="709"/>
        <w:rPr>
          <w:b/>
          <w:bCs/>
          <w:color w:val="FF0000"/>
          <w:u w:val="single"/>
        </w:rPr>
      </w:pPr>
    </w:p>
    <w:p w14:paraId="238DED16" w14:textId="022A92D9" w:rsidR="00796DE0" w:rsidRPr="00EB1151" w:rsidRDefault="00796DE0" w:rsidP="00796DE0">
      <w:pPr>
        <w:pStyle w:val="D2-TXT"/>
        <w:spacing w:after="0"/>
        <w:ind w:left="142" w:firstLine="709"/>
        <w:rPr>
          <w:b/>
          <w:bCs/>
          <w:color w:val="FF0000"/>
          <w:u w:val="single"/>
        </w:rPr>
      </w:pPr>
    </w:p>
    <w:p w14:paraId="38D5ABF5" w14:textId="77777777" w:rsidR="00BA5A65" w:rsidRPr="00EB1151" w:rsidRDefault="00BA5A65" w:rsidP="00796DE0">
      <w:pPr>
        <w:pStyle w:val="D2-TXT"/>
        <w:spacing w:after="0"/>
        <w:ind w:left="142" w:firstLine="709"/>
        <w:rPr>
          <w:b/>
          <w:bCs/>
          <w:color w:val="FF0000"/>
          <w:u w:val="single"/>
        </w:rPr>
      </w:pPr>
    </w:p>
    <w:p w14:paraId="16CD3638" w14:textId="39F9BB4C" w:rsidR="00796DE0" w:rsidRPr="00EB1151" w:rsidRDefault="00796DE0" w:rsidP="00796DE0">
      <w:pPr>
        <w:pStyle w:val="D2-TXT"/>
        <w:spacing w:after="0"/>
        <w:ind w:left="142" w:firstLine="709"/>
        <w:rPr>
          <w:b/>
          <w:bCs/>
          <w:color w:val="FF0000"/>
          <w:u w:val="single"/>
        </w:rPr>
      </w:pPr>
    </w:p>
    <w:p w14:paraId="59A5B1EC" w14:textId="106AC22E" w:rsidR="00796DE0" w:rsidRPr="00EB1151" w:rsidRDefault="00796DE0" w:rsidP="00796DE0">
      <w:pPr>
        <w:pStyle w:val="D2-TXT"/>
        <w:spacing w:after="0"/>
        <w:ind w:left="142" w:firstLine="709"/>
        <w:rPr>
          <w:b/>
          <w:bCs/>
          <w:color w:val="FF0000"/>
          <w:u w:val="single"/>
        </w:rPr>
      </w:pPr>
    </w:p>
    <w:p w14:paraId="38F63004" w14:textId="77777777" w:rsidR="0028232D" w:rsidRPr="00EB1151" w:rsidRDefault="0028232D" w:rsidP="00796DE0">
      <w:pPr>
        <w:pStyle w:val="D2-TXT"/>
        <w:spacing w:after="0"/>
        <w:ind w:left="142" w:firstLine="709"/>
        <w:rPr>
          <w:b/>
          <w:bCs/>
          <w:color w:val="FF0000"/>
          <w:u w:val="single"/>
        </w:rPr>
      </w:pPr>
    </w:p>
    <w:p w14:paraId="44A791B0" w14:textId="12F72F32" w:rsidR="00796DE0" w:rsidRPr="00EB1151" w:rsidRDefault="00796DE0" w:rsidP="00796DE0">
      <w:pPr>
        <w:pStyle w:val="D2-TXT"/>
        <w:spacing w:after="0"/>
        <w:ind w:left="142" w:firstLine="709"/>
        <w:rPr>
          <w:b/>
          <w:bCs/>
          <w:color w:val="FF0000"/>
          <w:u w:val="single"/>
        </w:rPr>
      </w:pPr>
    </w:p>
    <w:p w14:paraId="6B8CD671" w14:textId="54B60072" w:rsidR="00796DE0" w:rsidRDefault="00796DE0" w:rsidP="00796DE0">
      <w:pPr>
        <w:pStyle w:val="D2-TXT"/>
        <w:spacing w:after="0"/>
        <w:ind w:left="142" w:firstLine="709"/>
        <w:rPr>
          <w:b/>
          <w:bCs/>
          <w:color w:val="FF0000"/>
          <w:u w:val="single"/>
        </w:rPr>
      </w:pPr>
    </w:p>
    <w:p w14:paraId="244983B4" w14:textId="29538F88" w:rsidR="005D3DD4" w:rsidRDefault="005D3DD4" w:rsidP="00796DE0">
      <w:pPr>
        <w:pStyle w:val="D2-TXT"/>
        <w:spacing w:after="0"/>
        <w:ind w:left="142" w:firstLine="709"/>
        <w:rPr>
          <w:b/>
          <w:bCs/>
          <w:color w:val="FF0000"/>
          <w:u w:val="single"/>
        </w:rPr>
      </w:pPr>
      <w:r w:rsidRPr="00EB1151">
        <w:rPr>
          <w:noProof/>
          <w:color w:val="FF0000"/>
        </w:rPr>
        <w:lastRenderedPageBreak/>
        <mc:AlternateContent>
          <mc:Choice Requires="wps">
            <w:drawing>
              <wp:anchor distT="45720" distB="45720" distL="114300" distR="114300" simplePos="0" relativeHeight="251668992" behindDoc="0" locked="0" layoutInCell="1" allowOverlap="1" wp14:anchorId="05B61213" wp14:editId="0CE23E0A">
                <wp:simplePos x="0" y="0"/>
                <wp:positionH relativeFrom="column">
                  <wp:posOffset>1398782</wp:posOffset>
                </wp:positionH>
                <wp:positionV relativeFrom="paragraph">
                  <wp:posOffset>-284</wp:posOffset>
                </wp:positionV>
                <wp:extent cx="3807460" cy="254000"/>
                <wp:effectExtent l="0" t="0" r="2540" b="0"/>
                <wp:wrapSquare wrapText="bothSides"/>
                <wp:docPr id="128960867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7460" cy="254000"/>
                        </a:xfrm>
                        <a:prstGeom prst="rect">
                          <a:avLst/>
                        </a:prstGeom>
                        <a:solidFill>
                          <a:srgbClr val="FFFFFF"/>
                        </a:solidFill>
                        <a:ln w="9525">
                          <a:noFill/>
                          <a:miter lim="800000"/>
                          <a:headEnd/>
                          <a:tailEnd/>
                        </a:ln>
                      </wps:spPr>
                      <wps:txbx>
                        <w:txbxContent>
                          <w:p w14:paraId="5C9A0255" w14:textId="2F7A00A6" w:rsidR="005D3DD4" w:rsidRPr="00DB711A" w:rsidRDefault="005D3DD4" w:rsidP="005D3DD4">
                            <w:pPr>
                              <w:rPr>
                                <w:b/>
                                <w:bCs/>
                                <w:i/>
                                <w:iCs/>
                              </w:rPr>
                            </w:pPr>
                            <w:r w:rsidRPr="00DB711A">
                              <w:rPr>
                                <w:b/>
                                <w:bCs/>
                              </w:rPr>
                              <w:t xml:space="preserve">Tab. </w:t>
                            </w:r>
                            <w:r w:rsidR="00A51A8C">
                              <w:rPr>
                                <w:b/>
                                <w:bCs/>
                              </w:rPr>
                              <w:t>7</w:t>
                            </w:r>
                            <w:r w:rsidRPr="00DB711A">
                              <w:rPr>
                                <w:b/>
                                <w:bCs/>
                              </w:rPr>
                              <w:t xml:space="preserve"> – </w:t>
                            </w:r>
                            <w:r w:rsidRPr="00DB711A">
                              <w:rPr>
                                <w:i/>
                                <w:iCs/>
                              </w:rPr>
                              <w:t>Technické parametry vzorové nabíječky elektromobilů.</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B61213" id="_x0000_s1035" type="#_x0000_t202" style="position:absolute;left:0;text-align:left;margin-left:110.15pt;margin-top:0;width:299.8pt;height:20pt;z-index:251668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BNqEgIAAP0DAAAOAAAAZHJzL2Uyb0RvYy54bWysU8tu2zAQvBfoPxC815JdO3EEy0Hq1EWB&#10;9AGk/YAVRVlEKS5L0pbcr8+SchwjvRXVgeBqydnZ2eHqdug0O0jnFZqSTyc5Z9IIrJXZlfznj+27&#10;JWc+gKlBo5ElP0rPb9dv36x6W8gZtqhr6RiBGF/0tuRtCLbIMi9a2YGfoJWGkg26DgKFbpfVDnpC&#10;73Q2y/OrrEdXW4dCek9/78ckXyf8ppEifGsaLwPTJSduIa0urVVcs/UKip0D2ypxogH/wKIDZajo&#10;GeoeArC9U39BdUo49NiEicAuw6ZRQqYeqJtp/qqbxxasTL2QON6eZfL/D1Z8PTza746F4QMONMDU&#10;hLcPKH55ZnDTgtnJO+ewbyXUVHgaJct664vT1Si1L3wEqfovWNOQYR8wAQ2N66Iq1CcjdBrA8Sy6&#10;HAIT9PP9Mr+eX1FKUG62mOd5mkoGxfNt63z4JLFjcVNyR0NN6HB48CGygeL5SCzmUat6q7ROgdtV&#10;G+3YAcgA2/SlBl4d04b1Jb9ZzBYJ2WC8n7zRqUAG1aor+ZKojeSgiGp8NHU6EkDpcU9MtDnJExUZ&#10;tQlDNTBVE34sHdWqsD6SXg5HP9L7oU2L7g9nPXmx5P73HpzkTH82pPnNdD6P5k3BfHE9o8BdZqrL&#10;DBhBUCUPnI3bTUiGj3IYvKPZNCrJ9sLkRJk8ltQ8vYdo4ss4nXp5tesnAAAA//8DAFBLAwQUAAYA&#10;CAAAACEA8gTkidwAAAAHAQAADwAAAGRycy9kb3ducmV2LnhtbEyPwU7DMBBE70j8g7WVuCBqN5S2&#10;CdlUgATqtaUfsIm3SdTYjmK3Sf8ec4LjaEYzb/LtZDpx5cG3ziIs5goE28rp1tYIx+/Ppw0IH8hq&#10;6pxlhBt72Bb3dzll2o12z9dDqEUssT4jhCaEPpPSVw0b8nPXs43eyQ2GQpRDLfVAYyw3nUyUWklD&#10;rY0LDfX80XB1PlwMwmk3Pr6kY/kVjuv9cvVO7bp0N8SH2fT2CiLwFP7C8Isf0aGITKW7WO1Fh5Ak&#10;6jlGEeKjaG8WaQqiRFgqBbLI5X/+4gcAAP//AwBQSwECLQAUAAYACAAAACEAtoM4kv4AAADhAQAA&#10;EwAAAAAAAAAAAAAAAAAAAAAAW0NvbnRlbnRfVHlwZXNdLnhtbFBLAQItABQABgAIAAAAIQA4/SH/&#10;1gAAAJQBAAALAAAAAAAAAAAAAAAAAC8BAABfcmVscy8ucmVsc1BLAQItABQABgAIAAAAIQCS3BNq&#10;EgIAAP0DAAAOAAAAAAAAAAAAAAAAAC4CAABkcnMvZTJvRG9jLnhtbFBLAQItABQABgAIAAAAIQDy&#10;BOSJ3AAAAAcBAAAPAAAAAAAAAAAAAAAAAGwEAABkcnMvZG93bnJldi54bWxQSwUGAAAAAAQABADz&#10;AAAAdQUAAAAA&#10;" stroked="f">
                <v:textbox>
                  <w:txbxContent>
                    <w:p w14:paraId="5C9A0255" w14:textId="2F7A00A6" w:rsidR="005D3DD4" w:rsidRPr="00DB711A" w:rsidRDefault="005D3DD4" w:rsidP="005D3DD4">
                      <w:pPr>
                        <w:rPr>
                          <w:b/>
                          <w:bCs/>
                          <w:i/>
                          <w:iCs/>
                        </w:rPr>
                      </w:pPr>
                      <w:r w:rsidRPr="00DB711A">
                        <w:rPr>
                          <w:b/>
                          <w:bCs/>
                        </w:rPr>
                        <w:t xml:space="preserve">Tab. </w:t>
                      </w:r>
                      <w:r w:rsidR="00A51A8C">
                        <w:rPr>
                          <w:b/>
                          <w:bCs/>
                        </w:rPr>
                        <w:t>7</w:t>
                      </w:r>
                      <w:r w:rsidRPr="00DB711A">
                        <w:rPr>
                          <w:b/>
                          <w:bCs/>
                        </w:rPr>
                        <w:t xml:space="preserve"> – </w:t>
                      </w:r>
                      <w:r w:rsidRPr="00DB711A">
                        <w:rPr>
                          <w:i/>
                          <w:iCs/>
                        </w:rPr>
                        <w:t>Technické parametry vzorové nabíječky elektromobilů.</w:t>
                      </w:r>
                    </w:p>
                  </w:txbxContent>
                </v:textbox>
                <w10:wrap type="square"/>
              </v:shape>
            </w:pict>
          </mc:Fallback>
        </mc:AlternateContent>
      </w:r>
    </w:p>
    <w:p w14:paraId="0C0F2F11" w14:textId="77777777" w:rsidR="005D3DD4" w:rsidRDefault="005D3DD4" w:rsidP="00796DE0">
      <w:pPr>
        <w:pStyle w:val="D2-TXT"/>
        <w:spacing w:after="0"/>
        <w:ind w:left="142" w:firstLine="709"/>
        <w:rPr>
          <w:b/>
          <w:bCs/>
          <w:color w:val="FF0000"/>
          <w:u w:val="single"/>
        </w:rPr>
      </w:pPr>
    </w:p>
    <w:tbl>
      <w:tblPr>
        <w:tblStyle w:val="Tabulkasmkou2"/>
        <w:tblpPr w:leftFromText="141" w:rightFromText="141" w:vertAnchor="text" w:horzAnchor="margin" w:tblpXSpec="center" w:tblpY="109"/>
        <w:tblW w:w="0" w:type="auto"/>
        <w:tblLook w:val="04A0" w:firstRow="1" w:lastRow="0" w:firstColumn="1" w:lastColumn="0" w:noHBand="0" w:noVBand="1"/>
      </w:tblPr>
      <w:tblGrid>
        <w:gridCol w:w="3369"/>
        <w:gridCol w:w="1165"/>
        <w:gridCol w:w="4956"/>
      </w:tblGrid>
      <w:tr w:rsidR="005D3DD4" w:rsidRPr="00EB1151" w14:paraId="1ADEC3BD" w14:textId="77777777" w:rsidTr="00932265">
        <w:trPr>
          <w:cnfStyle w:val="100000000000" w:firstRow="1" w:lastRow="0" w:firstColumn="0" w:lastColumn="0" w:oddVBand="0" w:evenVBand="0" w:oddHBand="0" w:evenHBand="0" w:firstRowFirstColumn="0" w:firstRowLastColumn="0" w:lastRowFirstColumn="0" w:lastRowLastColumn="0"/>
          <w:trHeight w:val="212"/>
        </w:trPr>
        <w:tc>
          <w:tcPr>
            <w:cnfStyle w:val="001000000000" w:firstRow="0" w:lastRow="0" w:firstColumn="1" w:lastColumn="0" w:oddVBand="0" w:evenVBand="0" w:oddHBand="0" w:evenHBand="0" w:firstRowFirstColumn="0" w:firstRowLastColumn="0" w:lastRowFirstColumn="0" w:lastRowLastColumn="0"/>
            <w:tcW w:w="9490" w:type="dxa"/>
            <w:gridSpan w:val="3"/>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tcPr>
          <w:p w14:paraId="643686D0" w14:textId="694CBFF4" w:rsidR="005D3DD4" w:rsidRPr="007A51F2" w:rsidRDefault="005D3DD4" w:rsidP="00932265">
            <w:pPr>
              <w:pStyle w:val="D2-TXT"/>
              <w:spacing w:after="0"/>
              <w:ind w:left="0"/>
              <w:jc w:val="center"/>
              <w:rPr>
                <w:b w:val="0"/>
                <w:bCs w:val="0"/>
              </w:rPr>
            </w:pPr>
            <w:r w:rsidRPr="007A51F2">
              <w:t xml:space="preserve">Obecné parametry vzorové </w:t>
            </w:r>
            <w:r>
              <w:t>nabíječky elektromobilů 11kW</w:t>
            </w:r>
          </w:p>
        </w:tc>
      </w:tr>
      <w:tr w:rsidR="005D3DD4" w:rsidRPr="00EB1151" w14:paraId="17AD7D1A" w14:textId="77777777" w:rsidTr="00932265">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3369" w:type="dxa"/>
            <w:tcBorders>
              <w:top w:val="single" w:sz="12"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6F07EBE5" w14:textId="77777777" w:rsidR="005D3DD4" w:rsidRPr="007A51F2" w:rsidRDefault="005D3DD4" w:rsidP="00932265">
            <w:pPr>
              <w:pStyle w:val="D2-TXT"/>
              <w:spacing w:after="0"/>
              <w:ind w:left="0"/>
              <w:rPr>
                <w:b w:val="0"/>
                <w:bCs w:val="0"/>
              </w:rPr>
            </w:pPr>
            <w:r w:rsidRPr="007A51F2">
              <w:rPr>
                <w:b w:val="0"/>
                <w:bCs w:val="0"/>
              </w:rPr>
              <w:t>Typ</w:t>
            </w:r>
          </w:p>
        </w:tc>
        <w:tc>
          <w:tcPr>
            <w:tcW w:w="1165" w:type="dxa"/>
            <w:tcBorders>
              <w:top w:val="single" w:sz="12"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DF19FE9" w14:textId="77777777" w:rsidR="005D3DD4" w:rsidRPr="007A51F2" w:rsidRDefault="005D3DD4" w:rsidP="00932265">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7A51F2">
              <w:t>-</w:t>
            </w:r>
          </w:p>
        </w:tc>
        <w:tc>
          <w:tcPr>
            <w:tcW w:w="4956" w:type="dxa"/>
            <w:tcBorders>
              <w:top w:val="single" w:sz="12"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599080E3" w14:textId="63C32AB6" w:rsidR="005D3DD4" w:rsidRPr="007A51F2" w:rsidRDefault="005D3DD4" w:rsidP="00932265">
            <w:pPr>
              <w:pStyle w:val="D2-TXT"/>
              <w:spacing w:after="0"/>
              <w:ind w:left="0"/>
              <w:cnfStyle w:val="000000100000" w:firstRow="0" w:lastRow="0" w:firstColumn="0" w:lastColumn="0" w:oddVBand="0" w:evenVBand="0" w:oddHBand="1" w:evenHBand="0" w:firstRowFirstColumn="0" w:firstRowLastColumn="0" w:lastRowFirstColumn="0" w:lastRowLastColumn="0"/>
            </w:pPr>
            <w:r>
              <w:t xml:space="preserve">AC </w:t>
            </w:r>
            <w:proofErr w:type="spellStart"/>
            <w:r>
              <w:t>Wallbox</w:t>
            </w:r>
            <w:proofErr w:type="spellEnd"/>
            <w:r>
              <w:t xml:space="preserve"> </w:t>
            </w:r>
            <w:proofErr w:type="gramStart"/>
            <w:r>
              <w:t>3F</w:t>
            </w:r>
            <w:proofErr w:type="gramEnd"/>
          </w:p>
        </w:tc>
      </w:tr>
      <w:tr w:rsidR="005D3DD4" w:rsidRPr="00EB1151" w14:paraId="1AC9730A" w14:textId="77777777" w:rsidTr="00932265">
        <w:trPr>
          <w:trHeight w:val="232"/>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75A512DA" w14:textId="1CED0ECA" w:rsidR="005D3DD4" w:rsidRPr="007A51F2" w:rsidRDefault="005D3DD4" w:rsidP="00932265">
            <w:pPr>
              <w:pStyle w:val="D2-TXT"/>
              <w:spacing w:after="0"/>
              <w:ind w:left="0"/>
              <w:rPr>
                <w:b w:val="0"/>
                <w:bCs w:val="0"/>
              </w:rPr>
            </w:pPr>
            <w:r>
              <w:rPr>
                <w:b w:val="0"/>
                <w:bCs w:val="0"/>
              </w:rPr>
              <w:t>Konektor</w:t>
            </w:r>
          </w:p>
        </w:tc>
        <w:tc>
          <w:tcPr>
            <w:tcW w:w="11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8D12F2D" w14:textId="77777777" w:rsidR="005D3DD4" w:rsidRPr="007A51F2" w:rsidRDefault="005D3DD4" w:rsidP="00932265">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rsidRPr="007A51F2">
              <w:t xml:space="preserve">- </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6C0BC675" w14:textId="1BF50D52" w:rsidR="005D3DD4" w:rsidRPr="007A51F2" w:rsidRDefault="005D3DD4" w:rsidP="00932265">
            <w:pPr>
              <w:pStyle w:val="D2-TXT"/>
              <w:spacing w:after="0"/>
              <w:ind w:left="0"/>
              <w:cnfStyle w:val="000000000000" w:firstRow="0" w:lastRow="0" w:firstColumn="0" w:lastColumn="0" w:oddVBand="0" w:evenVBand="0" w:oddHBand="0" w:evenHBand="0" w:firstRowFirstColumn="0" w:firstRowLastColumn="0" w:lastRowFirstColumn="0" w:lastRowLastColumn="0"/>
            </w:pPr>
            <w:r>
              <w:t xml:space="preserve">Typ 2 </w:t>
            </w:r>
            <w:r w:rsidR="006F0A63">
              <w:t>(EU)</w:t>
            </w:r>
          </w:p>
        </w:tc>
      </w:tr>
      <w:tr w:rsidR="005D3DD4" w:rsidRPr="00EB1151" w14:paraId="788072CA" w14:textId="77777777" w:rsidTr="00932265">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3D4EF5EA" w14:textId="77777777" w:rsidR="005D3DD4" w:rsidRPr="007A51F2" w:rsidRDefault="005D3DD4" w:rsidP="00932265">
            <w:pPr>
              <w:pStyle w:val="D2-TXT"/>
              <w:spacing w:after="0"/>
              <w:ind w:left="0"/>
              <w:rPr>
                <w:b w:val="0"/>
                <w:bCs w:val="0"/>
              </w:rPr>
            </w:pPr>
            <w:r w:rsidRPr="007A51F2">
              <w:rPr>
                <w:b w:val="0"/>
                <w:bCs w:val="0"/>
              </w:rPr>
              <w:t xml:space="preserve">Hmotnost </w:t>
            </w:r>
          </w:p>
        </w:tc>
        <w:tc>
          <w:tcPr>
            <w:tcW w:w="11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3CDD17" w14:textId="77777777" w:rsidR="005D3DD4" w:rsidRPr="007A51F2" w:rsidRDefault="005D3DD4" w:rsidP="00932265">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7A51F2">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4EFA6EFB" w14:textId="5F34CDE7" w:rsidR="005D3DD4" w:rsidRPr="007A51F2" w:rsidRDefault="005D3DD4" w:rsidP="00932265">
            <w:pPr>
              <w:pStyle w:val="D2-TXT"/>
              <w:spacing w:after="0"/>
              <w:ind w:left="0"/>
              <w:cnfStyle w:val="000000100000" w:firstRow="0" w:lastRow="0" w:firstColumn="0" w:lastColumn="0" w:oddVBand="0" w:evenVBand="0" w:oddHBand="1" w:evenHBand="0" w:firstRowFirstColumn="0" w:firstRowLastColumn="0" w:lastRowFirstColumn="0" w:lastRowLastColumn="0"/>
            </w:pPr>
            <w:proofErr w:type="gramStart"/>
            <w:r>
              <w:t>10kg</w:t>
            </w:r>
            <w:proofErr w:type="gramEnd"/>
          </w:p>
        </w:tc>
      </w:tr>
      <w:tr w:rsidR="005D3DD4" w:rsidRPr="00EB1151" w14:paraId="4D74CBC5" w14:textId="77777777" w:rsidTr="00932265">
        <w:trPr>
          <w:trHeight w:val="232"/>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72C0A6E4" w14:textId="77777777" w:rsidR="005D3DD4" w:rsidRPr="007A51F2" w:rsidRDefault="005D3DD4" w:rsidP="00932265">
            <w:pPr>
              <w:pStyle w:val="D2-TXT"/>
              <w:spacing w:after="0"/>
              <w:ind w:left="0"/>
              <w:rPr>
                <w:b w:val="0"/>
                <w:bCs w:val="0"/>
              </w:rPr>
            </w:pPr>
            <w:r w:rsidRPr="007A51F2">
              <w:rPr>
                <w:b w:val="0"/>
                <w:bCs w:val="0"/>
              </w:rPr>
              <w:t>Stupeň krytí</w:t>
            </w:r>
          </w:p>
        </w:tc>
        <w:tc>
          <w:tcPr>
            <w:tcW w:w="11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CF6E3D" w14:textId="77777777" w:rsidR="005D3DD4" w:rsidRPr="007A51F2" w:rsidRDefault="005D3DD4" w:rsidP="00932265">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rsidRPr="007A51F2">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27C50C47" w14:textId="77777777" w:rsidR="005D3DD4" w:rsidRPr="007A51F2" w:rsidRDefault="005D3DD4" w:rsidP="00932265">
            <w:pPr>
              <w:pStyle w:val="D2-TXT"/>
              <w:spacing w:after="0"/>
              <w:ind w:left="0"/>
              <w:cnfStyle w:val="000000000000" w:firstRow="0" w:lastRow="0" w:firstColumn="0" w:lastColumn="0" w:oddVBand="0" w:evenVBand="0" w:oddHBand="0" w:evenHBand="0" w:firstRowFirstColumn="0" w:firstRowLastColumn="0" w:lastRowFirstColumn="0" w:lastRowLastColumn="0"/>
            </w:pPr>
            <w:r w:rsidRPr="007A51F2">
              <w:t>IP65</w:t>
            </w:r>
          </w:p>
        </w:tc>
      </w:tr>
      <w:tr w:rsidR="005D3DD4" w:rsidRPr="00EB1151" w14:paraId="685842B5" w14:textId="77777777" w:rsidTr="00932265">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1E920E4B" w14:textId="55D87436" w:rsidR="005D3DD4" w:rsidRPr="007A51F2" w:rsidRDefault="004B416A" w:rsidP="00932265">
            <w:pPr>
              <w:pStyle w:val="D2-TXT"/>
              <w:spacing w:after="0"/>
              <w:ind w:left="0"/>
              <w:rPr>
                <w:b w:val="0"/>
                <w:bCs w:val="0"/>
              </w:rPr>
            </w:pPr>
            <w:r>
              <w:rPr>
                <w:b w:val="0"/>
                <w:bCs w:val="0"/>
              </w:rPr>
              <w:t>RS485</w:t>
            </w:r>
          </w:p>
        </w:tc>
        <w:tc>
          <w:tcPr>
            <w:tcW w:w="11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3B0C7D" w14:textId="77777777" w:rsidR="005D3DD4" w:rsidRPr="007A51F2" w:rsidRDefault="005D3DD4" w:rsidP="00932265">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7A51F2">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485B0EEC" w14:textId="77777777" w:rsidR="005D3DD4" w:rsidRPr="007A51F2" w:rsidRDefault="005D3DD4" w:rsidP="00932265">
            <w:pPr>
              <w:pStyle w:val="D2-TXT"/>
              <w:spacing w:after="0"/>
              <w:ind w:left="0"/>
              <w:cnfStyle w:val="000000100000" w:firstRow="0" w:lastRow="0" w:firstColumn="0" w:lastColumn="0" w:oddVBand="0" w:evenVBand="0" w:oddHBand="1" w:evenHBand="0" w:firstRowFirstColumn="0" w:firstRowLastColumn="0" w:lastRowFirstColumn="0" w:lastRowLastColumn="0"/>
            </w:pPr>
            <w:r w:rsidRPr="007A51F2">
              <w:t>ANO</w:t>
            </w:r>
          </w:p>
        </w:tc>
      </w:tr>
      <w:tr w:rsidR="005D3DD4" w:rsidRPr="00EB1151" w14:paraId="5A67CC34" w14:textId="77777777" w:rsidTr="00932265">
        <w:trPr>
          <w:trHeight w:val="232"/>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1D0404D4" w14:textId="50D61AD1" w:rsidR="005D3DD4" w:rsidRPr="007A51F2" w:rsidRDefault="004B416A" w:rsidP="00932265">
            <w:pPr>
              <w:pStyle w:val="D2-TXT"/>
              <w:spacing w:after="0"/>
              <w:ind w:left="0"/>
              <w:rPr>
                <w:b w:val="0"/>
                <w:bCs w:val="0"/>
              </w:rPr>
            </w:pPr>
            <w:r>
              <w:rPr>
                <w:b w:val="0"/>
                <w:bCs w:val="0"/>
              </w:rPr>
              <w:t>RFID</w:t>
            </w:r>
          </w:p>
        </w:tc>
        <w:tc>
          <w:tcPr>
            <w:tcW w:w="11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E3A0225" w14:textId="77777777" w:rsidR="005D3DD4" w:rsidRPr="007A51F2" w:rsidRDefault="005D3DD4" w:rsidP="00932265">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rsidRPr="007A51F2">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52712A12" w14:textId="2522EAE2" w:rsidR="005D3DD4" w:rsidRPr="007A51F2" w:rsidRDefault="004B416A" w:rsidP="00932265">
            <w:pPr>
              <w:pStyle w:val="D2-TXT"/>
              <w:spacing w:after="0"/>
              <w:ind w:left="0"/>
              <w:cnfStyle w:val="000000000000" w:firstRow="0" w:lastRow="0" w:firstColumn="0" w:lastColumn="0" w:oddVBand="0" w:evenVBand="0" w:oddHBand="0" w:evenHBand="0" w:firstRowFirstColumn="0" w:firstRowLastColumn="0" w:lastRowFirstColumn="0" w:lastRowLastColumn="0"/>
            </w:pPr>
            <w:r>
              <w:t>ANO</w:t>
            </w:r>
          </w:p>
        </w:tc>
      </w:tr>
      <w:tr w:rsidR="005D3DD4" w:rsidRPr="00EB1151" w14:paraId="07846D31" w14:textId="77777777" w:rsidTr="00932265">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5B11D4A9" w14:textId="13BB7C53" w:rsidR="005D3DD4" w:rsidRPr="007A51F2" w:rsidRDefault="005D2DCC" w:rsidP="00932265">
            <w:pPr>
              <w:pStyle w:val="D2-TXT"/>
              <w:spacing w:after="0"/>
              <w:ind w:left="0"/>
              <w:jc w:val="left"/>
              <w:rPr>
                <w:b w:val="0"/>
                <w:bCs w:val="0"/>
              </w:rPr>
            </w:pPr>
            <w:r>
              <w:rPr>
                <w:b w:val="0"/>
                <w:bCs w:val="0"/>
              </w:rPr>
              <w:t>Komunikace se střídačem</w:t>
            </w:r>
          </w:p>
        </w:tc>
        <w:tc>
          <w:tcPr>
            <w:tcW w:w="11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6183534" w14:textId="77777777" w:rsidR="005D3DD4" w:rsidRPr="007A51F2" w:rsidRDefault="005D3DD4" w:rsidP="00932265">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7A51F2">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79BDF59C" w14:textId="77777777" w:rsidR="005D3DD4" w:rsidRPr="007A51F2" w:rsidRDefault="005D3DD4" w:rsidP="00932265">
            <w:pPr>
              <w:pStyle w:val="D2-TXT"/>
              <w:spacing w:after="0"/>
              <w:ind w:left="0"/>
              <w:cnfStyle w:val="000000100000" w:firstRow="0" w:lastRow="0" w:firstColumn="0" w:lastColumn="0" w:oddVBand="0" w:evenVBand="0" w:oddHBand="1" w:evenHBand="0" w:firstRowFirstColumn="0" w:firstRowLastColumn="0" w:lastRowFirstColumn="0" w:lastRowLastColumn="0"/>
            </w:pPr>
            <w:r w:rsidRPr="007A51F2">
              <w:t>ANO</w:t>
            </w:r>
          </w:p>
        </w:tc>
      </w:tr>
      <w:tr w:rsidR="005D3DD4" w:rsidRPr="00EB1151" w14:paraId="5FA4F74D" w14:textId="77777777" w:rsidTr="00932265">
        <w:trPr>
          <w:trHeight w:val="232"/>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12" w:space="0" w:color="7F7F7F" w:themeColor="text1" w:themeTint="80"/>
              <w:right w:val="single" w:sz="4" w:space="0" w:color="7F7F7F" w:themeColor="text1" w:themeTint="80"/>
            </w:tcBorders>
          </w:tcPr>
          <w:p w14:paraId="2FDA8B00" w14:textId="77777777" w:rsidR="005D3DD4" w:rsidRPr="007A51F2" w:rsidRDefault="005D3DD4" w:rsidP="00932265">
            <w:pPr>
              <w:pStyle w:val="D2-TXT"/>
              <w:spacing w:after="0"/>
              <w:ind w:left="0"/>
              <w:rPr>
                <w:b w:val="0"/>
                <w:bCs w:val="0"/>
              </w:rPr>
            </w:pPr>
            <w:r w:rsidRPr="007A51F2">
              <w:rPr>
                <w:b w:val="0"/>
                <w:bCs w:val="0"/>
              </w:rPr>
              <w:t>Certifikace</w:t>
            </w:r>
          </w:p>
        </w:tc>
        <w:tc>
          <w:tcPr>
            <w:tcW w:w="1165" w:type="dxa"/>
            <w:tcBorders>
              <w:top w:val="single" w:sz="4" w:space="0" w:color="7F7F7F" w:themeColor="text1" w:themeTint="80"/>
              <w:left w:val="single" w:sz="4" w:space="0" w:color="7F7F7F" w:themeColor="text1" w:themeTint="80"/>
              <w:bottom w:val="single" w:sz="12" w:space="0" w:color="7F7F7F" w:themeColor="text1" w:themeTint="80"/>
              <w:right w:val="single" w:sz="4" w:space="0" w:color="7F7F7F" w:themeColor="text1" w:themeTint="80"/>
            </w:tcBorders>
          </w:tcPr>
          <w:p w14:paraId="6E135876" w14:textId="77777777" w:rsidR="005D3DD4" w:rsidRPr="007A51F2" w:rsidRDefault="005D3DD4" w:rsidP="00932265">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rsidRPr="007A51F2">
              <w:t>-</w:t>
            </w:r>
          </w:p>
        </w:tc>
        <w:tc>
          <w:tcPr>
            <w:tcW w:w="4956" w:type="dxa"/>
            <w:tcBorders>
              <w:top w:val="single" w:sz="4" w:space="0" w:color="7F7F7F" w:themeColor="text1" w:themeTint="80"/>
              <w:left w:val="single" w:sz="4" w:space="0" w:color="7F7F7F" w:themeColor="text1" w:themeTint="80"/>
              <w:bottom w:val="single" w:sz="12" w:space="0" w:color="7F7F7F" w:themeColor="text1" w:themeTint="80"/>
              <w:right w:val="single" w:sz="8" w:space="0" w:color="808080" w:themeColor="background1" w:themeShade="80"/>
            </w:tcBorders>
          </w:tcPr>
          <w:p w14:paraId="7735A26C" w14:textId="05217F18" w:rsidR="005D3DD4" w:rsidRPr="007A51F2" w:rsidRDefault="002E1956" w:rsidP="00932265">
            <w:pPr>
              <w:pStyle w:val="D2-TXT"/>
              <w:spacing w:after="0"/>
              <w:ind w:left="0"/>
              <w:jc w:val="left"/>
              <w:cnfStyle w:val="000000000000" w:firstRow="0" w:lastRow="0" w:firstColumn="0" w:lastColumn="0" w:oddVBand="0" w:evenVBand="0" w:oddHBand="0" w:evenHBand="0" w:firstRowFirstColumn="0" w:firstRowLastColumn="0" w:lastRowFirstColumn="0" w:lastRowLastColumn="0"/>
            </w:pPr>
            <w:r>
              <w:t>IEC 61851-1:2017, IEC 62196-2:2016</w:t>
            </w:r>
          </w:p>
        </w:tc>
      </w:tr>
      <w:tr w:rsidR="005D2DCC" w:rsidRPr="00EB1151" w14:paraId="421DCC0B" w14:textId="77777777" w:rsidTr="00932265">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12" w:space="0" w:color="7F7F7F" w:themeColor="text1" w:themeTint="80"/>
              <w:right w:val="single" w:sz="4" w:space="0" w:color="7F7F7F" w:themeColor="text1" w:themeTint="80"/>
            </w:tcBorders>
          </w:tcPr>
          <w:p w14:paraId="56B03EBB" w14:textId="37C3EDF8" w:rsidR="005D2DCC" w:rsidRPr="007A51F2" w:rsidRDefault="00962A3B" w:rsidP="005D2DCC">
            <w:pPr>
              <w:pStyle w:val="D2-TXT"/>
              <w:spacing w:after="0"/>
              <w:ind w:left="0"/>
              <w:rPr>
                <w:b w:val="0"/>
                <w:bCs w:val="0"/>
              </w:rPr>
            </w:pPr>
            <w:r>
              <w:rPr>
                <w:b w:val="0"/>
                <w:bCs w:val="0"/>
              </w:rPr>
              <w:t>Integrované</w:t>
            </w:r>
            <w:r w:rsidR="005D2DCC">
              <w:rPr>
                <w:b w:val="0"/>
                <w:bCs w:val="0"/>
              </w:rPr>
              <w:t xml:space="preserve"> ochrany – síťové, </w:t>
            </w:r>
            <w:proofErr w:type="spellStart"/>
            <w:r w:rsidR="005D2DCC">
              <w:rPr>
                <w:b w:val="0"/>
                <w:bCs w:val="0"/>
              </w:rPr>
              <w:t>tepl</w:t>
            </w:r>
            <w:r>
              <w:rPr>
                <w:b w:val="0"/>
                <w:bCs w:val="0"/>
              </w:rPr>
              <w:t>elné</w:t>
            </w:r>
            <w:proofErr w:type="spellEnd"/>
          </w:p>
        </w:tc>
        <w:tc>
          <w:tcPr>
            <w:tcW w:w="1165" w:type="dxa"/>
            <w:tcBorders>
              <w:top w:val="single" w:sz="4" w:space="0" w:color="7F7F7F" w:themeColor="text1" w:themeTint="80"/>
              <w:left w:val="single" w:sz="4" w:space="0" w:color="7F7F7F" w:themeColor="text1" w:themeTint="80"/>
              <w:bottom w:val="single" w:sz="12" w:space="0" w:color="7F7F7F" w:themeColor="text1" w:themeTint="80"/>
              <w:right w:val="single" w:sz="4" w:space="0" w:color="7F7F7F" w:themeColor="text1" w:themeTint="80"/>
            </w:tcBorders>
          </w:tcPr>
          <w:p w14:paraId="42636C24" w14:textId="2BF130C7" w:rsidR="005D2DCC" w:rsidRPr="007A51F2" w:rsidRDefault="005D2DCC" w:rsidP="005D2DCC">
            <w:pPr>
              <w:pStyle w:val="D2-TXT"/>
              <w:spacing w:after="0"/>
              <w:ind w:left="0"/>
              <w:jc w:val="right"/>
              <w:cnfStyle w:val="000000100000" w:firstRow="0" w:lastRow="0" w:firstColumn="0" w:lastColumn="0" w:oddVBand="0" w:evenVBand="0" w:oddHBand="1" w:evenHBand="0" w:firstRowFirstColumn="0" w:firstRowLastColumn="0" w:lastRowFirstColumn="0" w:lastRowLastColumn="0"/>
            </w:pPr>
            <w:r w:rsidRPr="007A51F2">
              <w:t>-</w:t>
            </w:r>
          </w:p>
        </w:tc>
        <w:tc>
          <w:tcPr>
            <w:tcW w:w="4956" w:type="dxa"/>
            <w:tcBorders>
              <w:top w:val="single" w:sz="4" w:space="0" w:color="7F7F7F" w:themeColor="text1" w:themeTint="80"/>
              <w:left w:val="single" w:sz="4" w:space="0" w:color="7F7F7F" w:themeColor="text1" w:themeTint="80"/>
              <w:bottom w:val="single" w:sz="12" w:space="0" w:color="7F7F7F" w:themeColor="text1" w:themeTint="80"/>
              <w:right w:val="single" w:sz="8" w:space="0" w:color="808080" w:themeColor="background1" w:themeShade="80"/>
            </w:tcBorders>
          </w:tcPr>
          <w:p w14:paraId="7B38839B" w14:textId="2F06003E" w:rsidR="005D2DCC" w:rsidRPr="007A51F2" w:rsidRDefault="005D2DCC" w:rsidP="005D2DCC">
            <w:pPr>
              <w:pStyle w:val="D2-TXT"/>
              <w:spacing w:after="0"/>
              <w:ind w:left="0"/>
              <w:cnfStyle w:val="000000100000" w:firstRow="0" w:lastRow="0" w:firstColumn="0" w:lastColumn="0" w:oddVBand="0" w:evenVBand="0" w:oddHBand="1" w:evenHBand="0" w:firstRowFirstColumn="0" w:firstRowLastColumn="0" w:lastRowFirstColumn="0" w:lastRowLastColumn="0"/>
            </w:pPr>
            <w:r w:rsidRPr="007A51F2">
              <w:t>ANO</w:t>
            </w:r>
          </w:p>
        </w:tc>
      </w:tr>
      <w:tr w:rsidR="00962A3B" w:rsidRPr="00EB1151" w14:paraId="06EBBAB1" w14:textId="77777777" w:rsidTr="00932265">
        <w:trPr>
          <w:trHeight w:val="232"/>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12" w:space="0" w:color="7F7F7F" w:themeColor="text1" w:themeTint="80"/>
              <w:right w:val="single" w:sz="4" w:space="0" w:color="7F7F7F" w:themeColor="text1" w:themeTint="80"/>
            </w:tcBorders>
          </w:tcPr>
          <w:p w14:paraId="6BAC7CEC" w14:textId="65C3E04D" w:rsidR="00962A3B" w:rsidRDefault="00962A3B" w:rsidP="005D2DCC">
            <w:pPr>
              <w:pStyle w:val="D2-TXT"/>
              <w:spacing w:after="0"/>
              <w:ind w:left="0"/>
              <w:rPr>
                <w:b w:val="0"/>
                <w:bCs w:val="0"/>
              </w:rPr>
            </w:pPr>
            <w:r>
              <w:rPr>
                <w:b w:val="0"/>
                <w:bCs w:val="0"/>
              </w:rPr>
              <w:t>Integrované ochrany – proudové</w:t>
            </w:r>
          </w:p>
        </w:tc>
        <w:tc>
          <w:tcPr>
            <w:tcW w:w="1165" w:type="dxa"/>
            <w:tcBorders>
              <w:top w:val="single" w:sz="4" w:space="0" w:color="7F7F7F" w:themeColor="text1" w:themeTint="80"/>
              <w:left w:val="single" w:sz="4" w:space="0" w:color="7F7F7F" w:themeColor="text1" w:themeTint="80"/>
              <w:bottom w:val="single" w:sz="12" w:space="0" w:color="7F7F7F" w:themeColor="text1" w:themeTint="80"/>
              <w:right w:val="single" w:sz="4" w:space="0" w:color="7F7F7F" w:themeColor="text1" w:themeTint="80"/>
            </w:tcBorders>
          </w:tcPr>
          <w:p w14:paraId="53414FA3" w14:textId="2680D01A" w:rsidR="00962A3B" w:rsidRPr="007A51F2" w:rsidRDefault="00962A3B" w:rsidP="005D2DCC">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t>-</w:t>
            </w:r>
          </w:p>
        </w:tc>
        <w:tc>
          <w:tcPr>
            <w:tcW w:w="4956" w:type="dxa"/>
            <w:tcBorders>
              <w:top w:val="single" w:sz="4" w:space="0" w:color="7F7F7F" w:themeColor="text1" w:themeTint="80"/>
              <w:left w:val="single" w:sz="4" w:space="0" w:color="7F7F7F" w:themeColor="text1" w:themeTint="80"/>
              <w:bottom w:val="single" w:sz="12" w:space="0" w:color="7F7F7F" w:themeColor="text1" w:themeTint="80"/>
              <w:right w:val="single" w:sz="8" w:space="0" w:color="808080" w:themeColor="background1" w:themeShade="80"/>
            </w:tcBorders>
          </w:tcPr>
          <w:p w14:paraId="1AA35B2D" w14:textId="77777777" w:rsidR="00962A3B" w:rsidRDefault="00962A3B" w:rsidP="005D2DCC">
            <w:pPr>
              <w:pStyle w:val="D2-TXT"/>
              <w:spacing w:after="0"/>
              <w:ind w:left="0"/>
              <w:cnfStyle w:val="000000000000" w:firstRow="0" w:lastRow="0" w:firstColumn="0" w:lastColumn="0" w:oddVBand="0" w:evenVBand="0" w:oddHBand="0" w:evenHBand="0" w:firstRowFirstColumn="0" w:firstRowLastColumn="0" w:lastRowFirstColumn="0" w:lastRowLastColumn="0"/>
            </w:pPr>
            <w:r>
              <w:t xml:space="preserve">ANO </w:t>
            </w:r>
          </w:p>
          <w:p w14:paraId="5162A816" w14:textId="77777777" w:rsidR="00962A3B" w:rsidRDefault="00962A3B" w:rsidP="005D2DCC">
            <w:pPr>
              <w:pStyle w:val="D2-TXT"/>
              <w:spacing w:after="0"/>
              <w:ind w:left="0"/>
              <w:cnfStyle w:val="000000000000" w:firstRow="0" w:lastRow="0" w:firstColumn="0" w:lastColumn="0" w:oddVBand="0" w:evenVBand="0" w:oddHBand="0" w:evenHBand="0" w:firstRowFirstColumn="0" w:firstRowLastColumn="0" w:lastRowFirstColumn="0" w:lastRowLastColumn="0"/>
            </w:pPr>
            <w:r>
              <w:t>30mA typ A RCD (EN 61008)</w:t>
            </w:r>
          </w:p>
          <w:p w14:paraId="0B98FB42" w14:textId="7D9E37B0" w:rsidR="00962A3B" w:rsidRPr="007A51F2" w:rsidRDefault="00962A3B" w:rsidP="005D2DCC">
            <w:pPr>
              <w:pStyle w:val="D2-TXT"/>
              <w:spacing w:after="0"/>
              <w:ind w:left="0"/>
              <w:cnfStyle w:val="000000000000" w:firstRow="0" w:lastRow="0" w:firstColumn="0" w:lastColumn="0" w:oddVBand="0" w:evenVBand="0" w:oddHBand="0" w:evenHBand="0" w:firstRowFirstColumn="0" w:firstRowLastColumn="0" w:lastRowFirstColumn="0" w:lastRowLastColumn="0"/>
            </w:pPr>
            <w:proofErr w:type="gramStart"/>
            <w:r>
              <w:t>6mA</w:t>
            </w:r>
            <w:proofErr w:type="gramEnd"/>
            <w:r>
              <w:t xml:space="preserve"> DC (EN62955)</w:t>
            </w:r>
          </w:p>
        </w:tc>
      </w:tr>
      <w:tr w:rsidR="005D3DD4" w:rsidRPr="00EB1151" w14:paraId="309A5174" w14:textId="77777777" w:rsidTr="00932265">
        <w:trPr>
          <w:cnfStyle w:val="000000100000" w:firstRow="0" w:lastRow="0" w:firstColumn="0" w:lastColumn="0" w:oddVBand="0" w:evenVBand="0" w:oddHBand="1" w:evenHBand="0" w:firstRowFirstColumn="0" w:firstRowLastColumn="0" w:lastRowFirstColumn="0" w:lastRowLastColumn="0"/>
          <w:trHeight w:val="197"/>
        </w:trPr>
        <w:tc>
          <w:tcPr>
            <w:cnfStyle w:val="001000000000" w:firstRow="0" w:lastRow="0" w:firstColumn="1" w:lastColumn="0" w:oddVBand="0" w:evenVBand="0" w:oddHBand="0" w:evenHBand="0" w:firstRowFirstColumn="0" w:firstRowLastColumn="0" w:lastRowFirstColumn="0" w:lastRowLastColumn="0"/>
            <w:tcW w:w="9490" w:type="dxa"/>
            <w:gridSpan w:val="3"/>
            <w:tcBorders>
              <w:top w:val="single" w:sz="4" w:space="0" w:color="7F7F7F" w:themeColor="text1" w:themeTint="80"/>
              <w:left w:val="single" w:sz="12" w:space="0" w:color="7F7F7F" w:themeColor="text1" w:themeTint="80"/>
              <w:bottom w:val="single" w:sz="4" w:space="0" w:color="7F7F7F" w:themeColor="text1" w:themeTint="80"/>
              <w:right w:val="single" w:sz="12" w:space="0" w:color="7F7F7F" w:themeColor="text1" w:themeTint="80"/>
            </w:tcBorders>
          </w:tcPr>
          <w:p w14:paraId="0C2989DB" w14:textId="64D5F066" w:rsidR="005D3DD4" w:rsidRPr="005D3DD4" w:rsidRDefault="005D3DD4" w:rsidP="005D3DD4">
            <w:pPr>
              <w:pStyle w:val="D2-TXT"/>
              <w:spacing w:after="0"/>
              <w:ind w:left="0"/>
              <w:jc w:val="center"/>
              <w:rPr>
                <w:b w:val="0"/>
                <w:bCs w:val="0"/>
              </w:rPr>
            </w:pPr>
            <w:r w:rsidRPr="007A51F2">
              <w:t xml:space="preserve">Technické parametry </w:t>
            </w:r>
            <w:r>
              <w:t>nabíječky (AC vstup)</w:t>
            </w:r>
          </w:p>
        </w:tc>
      </w:tr>
      <w:tr w:rsidR="00962A3B" w:rsidRPr="00EB1151" w14:paraId="0FE7A8A7" w14:textId="77777777" w:rsidTr="00932265">
        <w:trPr>
          <w:trHeight w:val="225"/>
        </w:trPr>
        <w:tc>
          <w:tcPr>
            <w:cnfStyle w:val="001000000000" w:firstRow="0" w:lastRow="0" w:firstColumn="1" w:lastColumn="0" w:oddVBand="0" w:evenVBand="0" w:oddHBand="0" w:evenHBand="0" w:firstRowFirstColumn="0" w:firstRowLastColumn="0" w:lastRowFirstColumn="0" w:lastRowLastColumn="0"/>
            <w:tcW w:w="3369" w:type="dxa"/>
            <w:tcBorders>
              <w:top w:val="single" w:sz="12"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2B33A024" w14:textId="18D30538" w:rsidR="005D3DD4" w:rsidRPr="007A51F2" w:rsidRDefault="005D3DD4" w:rsidP="00932265">
            <w:pPr>
              <w:pStyle w:val="D2-TXT"/>
              <w:spacing w:after="0"/>
              <w:ind w:left="0"/>
              <w:rPr>
                <w:b w:val="0"/>
                <w:bCs w:val="0"/>
              </w:rPr>
            </w:pPr>
            <w:r>
              <w:rPr>
                <w:b w:val="0"/>
                <w:bCs w:val="0"/>
              </w:rPr>
              <w:t>Parametry připojení</w:t>
            </w:r>
          </w:p>
        </w:tc>
        <w:tc>
          <w:tcPr>
            <w:tcW w:w="1165" w:type="dxa"/>
            <w:tcBorders>
              <w:top w:val="single" w:sz="12"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693461D" w14:textId="62AD132A" w:rsidR="005D3DD4" w:rsidRPr="007A51F2" w:rsidRDefault="005D3DD4" w:rsidP="005D3DD4">
            <w:pPr>
              <w:pStyle w:val="D2-TXT"/>
              <w:spacing w:after="0"/>
              <w:ind w:left="0"/>
              <w:jc w:val="right"/>
              <w:cnfStyle w:val="000000000000" w:firstRow="0" w:lastRow="0" w:firstColumn="0" w:lastColumn="0" w:oddVBand="0" w:evenVBand="0" w:oddHBand="0" w:evenHBand="0" w:firstRowFirstColumn="0" w:firstRowLastColumn="0" w:lastRowFirstColumn="0" w:lastRowLastColumn="0"/>
            </w:pPr>
            <w:r>
              <w:t>-</w:t>
            </w:r>
          </w:p>
        </w:tc>
        <w:tc>
          <w:tcPr>
            <w:tcW w:w="4956" w:type="dxa"/>
            <w:tcBorders>
              <w:top w:val="single" w:sz="12"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0AF5B9DA" w14:textId="393F9D55" w:rsidR="005D3DD4" w:rsidRPr="007A51F2" w:rsidRDefault="005D3DD4" w:rsidP="00932265">
            <w:pPr>
              <w:pStyle w:val="D2-TXT"/>
              <w:spacing w:after="0"/>
              <w:ind w:left="0"/>
              <w:cnfStyle w:val="000000000000" w:firstRow="0" w:lastRow="0" w:firstColumn="0" w:lastColumn="0" w:oddVBand="0" w:evenVBand="0" w:oddHBand="0" w:evenHBand="0" w:firstRowFirstColumn="0" w:firstRowLastColumn="0" w:lastRowFirstColumn="0" w:lastRowLastColumn="0"/>
            </w:pPr>
            <w:r w:rsidRPr="007A51F2">
              <w:t>3NPE, 400/</w:t>
            </w:r>
            <w:proofErr w:type="gramStart"/>
            <w:r w:rsidRPr="007A51F2">
              <w:t>230V</w:t>
            </w:r>
            <w:proofErr w:type="gramEnd"/>
            <w:r w:rsidRPr="007A51F2">
              <w:t>, TN-S, 50 ±5 Hz</w:t>
            </w:r>
          </w:p>
        </w:tc>
      </w:tr>
      <w:tr w:rsidR="00962A3B" w:rsidRPr="00EB1151" w14:paraId="7439A170" w14:textId="77777777" w:rsidTr="00932265">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453DDAF2" w14:textId="77F9CEC6" w:rsidR="005D3DD4" w:rsidRPr="007A51F2" w:rsidRDefault="005D3DD4" w:rsidP="00932265">
            <w:pPr>
              <w:pStyle w:val="D2-TXT"/>
              <w:spacing w:after="0"/>
              <w:ind w:left="0"/>
              <w:rPr>
                <w:b w:val="0"/>
                <w:bCs w:val="0"/>
              </w:rPr>
            </w:pPr>
            <w:r>
              <w:rPr>
                <w:b w:val="0"/>
                <w:bCs w:val="0"/>
              </w:rPr>
              <w:t>Jmenovitý vstupní výkon</w:t>
            </w:r>
          </w:p>
        </w:tc>
        <w:tc>
          <w:tcPr>
            <w:tcW w:w="11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054C4E" w14:textId="42C65B64" w:rsidR="005D3DD4" w:rsidRPr="007A51F2" w:rsidRDefault="005D3DD4" w:rsidP="00932265">
            <w:pPr>
              <w:pStyle w:val="D2-TXT"/>
              <w:spacing w:after="0"/>
              <w:ind w:left="0"/>
              <w:jc w:val="left"/>
              <w:cnfStyle w:val="000000100000" w:firstRow="0" w:lastRow="0" w:firstColumn="0" w:lastColumn="0" w:oddVBand="0" w:evenVBand="0" w:oddHBand="1" w:evenHBand="0" w:firstRowFirstColumn="0" w:firstRowLastColumn="0" w:lastRowFirstColumn="0" w:lastRowLastColumn="0"/>
              <w:rPr>
                <w:b/>
                <w:bCs/>
              </w:rPr>
            </w:pPr>
            <w:proofErr w:type="spellStart"/>
            <w:r w:rsidRPr="007A51F2">
              <w:t>S</w:t>
            </w:r>
            <w:r w:rsidRPr="007A51F2">
              <w:rPr>
                <w:vertAlign w:val="subscript"/>
              </w:rPr>
              <w:t>n</w:t>
            </w:r>
            <w:proofErr w:type="spellEnd"/>
            <w:r w:rsidRPr="007A51F2">
              <w:t xml:space="preserve"> [</w:t>
            </w:r>
            <w:proofErr w:type="spellStart"/>
            <w:r w:rsidRPr="007A51F2">
              <w:t>kVA</w:t>
            </w:r>
            <w:proofErr w:type="spellEnd"/>
            <w:r w:rsidRPr="007A51F2">
              <w:t>]</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734D36BB" w14:textId="70D81D7E" w:rsidR="005D3DD4" w:rsidRPr="007A51F2" w:rsidRDefault="005D3DD4" w:rsidP="00932265">
            <w:pPr>
              <w:pStyle w:val="D2-TXT"/>
              <w:spacing w:after="0"/>
              <w:ind w:left="0"/>
              <w:cnfStyle w:val="000000100000" w:firstRow="0" w:lastRow="0" w:firstColumn="0" w:lastColumn="0" w:oddVBand="0" w:evenVBand="0" w:oddHBand="1" w:evenHBand="0" w:firstRowFirstColumn="0" w:firstRowLastColumn="0" w:lastRowFirstColumn="0" w:lastRowLastColumn="0"/>
            </w:pPr>
            <w:r>
              <w:t>11</w:t>
            </w:r>
          </w:p>
        </w:tc>
      </w:tr>
      <w:tr w:rsidR="00962A3B" w:rsidRPr="00EB1151" w14:paraId="1541D516" w14:textId="77777777" w:rsidTr="00932265">
        <w:trPr>
          <w:trHeight w:val="225"/>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61F3291E" w14:textId="77777777" w:rsidR="005D3DD4" w:rsidRPr="007A51F2" w:rsidRDefault="005D3DD4" w:rsidP="00932265">
            <w:pPr>
              <w:pStyle w:val="D2-TXT"/>
              <w:spacing w:after="0"/>
              <w:ind w:left="0"/>
              <w:rPr>
                <w:b w:val="0"/>
                <w:bCs w:val="0"/>
              </w:rPr>
            </w:pPr>
            <w:r w:rsidRPr="007A51F2">
              <w:rPr>
                <w:b w:val="0"/>
                <w:bCs w:val="0"/>
              </w:rPr>
              <w:t>Maximální vstupní proud</w:t>
            </w:r>
          </w:p>
        </w:tc>
        <w:tc>
          <w:tcPr>
            <w:tcW w:w="1165"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87D3F3C" w14:textId="77777777" w:rsidR="005D3DD4" w:rsidRPr="007A51F2" w:rsidRDefault="005D3DD4" w:rsidP="00932265">
            <w:pPr>
              <w:pStyle w:val="D2-TXT"/>
              <w:spacing w:after="0"/>
              <w:ind w:left="0"/>
              <w:jc w:val="left"/>
              <w:cnfStyle w:val="000000000000" w:firstRow="0" w:lastRow="0" w:firstColumn="0" w:lastColumn="0" w:oddVBand="0" w:evenVBand="0" w:oddHBand="0" w:evenHBand="0" w:firstRowFirstColumn="0" w:firstRowLastColumn="0" w:lastRowFirstColumn="0" w:lastRowLastColumn="0"/>
            </w:pPr>
            <w:proofErr w:type="spellStart"/>
            <w:r w:rsidRPr="007A51F2">
              <w:t>I</w:t>
            </w:r>
            <w:r w:rsidRPr="007A51F2">
              <w:rPr>
                <w:vertAlign w:val="subscript"/>
              </w:rPr>
              <w:t>max</w:t>
            </w:r>
            <w:proofErr w:type="spellEnd"/>
            <w:r w:rsidRPr="007A51F2">
              <w:t xml:space="preserve"> [A]</w:t>
            </w:r>
          </w:p>
        </w:tc>
        <w:tc>
          <w:tcPr>
            <w:tcW w:w="4956"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07EFCAC0" w14:textId="7D37E712" w:rsidR="005D3DD4" w:rsidRPr="007A51F2" w:rsidRDefault="005D3DD4" w:rsidP="00932265">
            <w:pPr>
              <w:pStyle w:val="D2-TXT"/>
              <w:spacing w:after="0"/>
              <w:ind w:left="0"/>
              <w:cnfStyle w:val="000000000000" w:firstRow="0" w:lastRow="0" w:firstColumn="0" w:lastColumn="0" w:oddVBand="0" w:evenVBand="0" w:oddHBand="0" w:evenHBand="0" w:firstRowFirstColumn="0" w:firstRowLastColumn="0" w:lastRowFirstColumn="0" w:lastRowLastColumn="0"/>
            </w:pPr>
            <w:r>
              <w:t>16</w:t>
            </w:r>
          </w:p>
        </w:tc>
      </w:tr>
      <w:tr w:rsidR="005D3DD4" w:rsidRPr="00EB1151" w14:paraId="1B4E7B38" w14:textId="77777777" w:rsidTr="00932265">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9490" w:type="dxa"/>
            <w:gridSpan w:val="3"/>
            <w:tcBorders>
              <w:top w:val="single" w:sz="4"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tcPr>
          <w:p w14:paraId="5C509AC6" w14:textId="7E746386" w:rsidR="005D3DD4" w:rsidRPr="007A51F2" w:rsidRDefault="005D3DD4" w:rsidP="00932265">
            <w:pPr>
              <w:pStyle w:val="D2-TXT"/>
              <w:spacing w:after="0"/>
              <w:ind w:left="0"/>
              <w:jc w:val="center"/>
            </w:pPr>
            <w:r w:rsidRPr="007A51F2">
              <w:t xml:space="preserve">Technické parametry </w:t>
            </w:r>
            <w:r>
              <w:t>nabíječky (AC výstup)</w:t>
            </w:r>
          </w:p>
        </w:tc>
      </w:tr>
      <w:tr w:rsidR="00962A3B" w:rsidRPr="00EB1151" w14:paraId="019B0C82" w14:textId="77777777" w:rsidTr="00932265">
        <w:trPr>
          <w:trHeight w:val="225"/>
        </w:trPr>
        <w:tc>
          <w:tcPr>
            <w:cnfStyle w:val="001000000000" w:firstRow="0" w:lastRow="0" w:firstColumn="1" w:lastColumn="0" w:oddVBand="0" w:evenVBand="0" w:oddHBand="0" w:evenHBand="0" w:firstRowFirstColumn="0" w:firstRowLastColumn="0" w:lastRowFirstColumn="0" w:lastRowLastColumn="0"/>
            <w:tcW w:w="3369" w:type="dxa"/>
            <w:tcBorders>
              <w:top w:val="single" w:sz="12"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2CD9CC4A" w14:textId="5551BC4B" w:rsidR="005D3DD4" w:rsidRPr="007A51F2" w:rsidRDefault="005D3DD4" w:rsidP="00932265">
            <w:pPr>
              <w:pStyle w:val="D2-TXT"/>
              <w:spacing w:after="0"/>
              <w:ind w:left="0"/>
              <w:rPr>
                <w:b w:val="0"/>
                <w:bCs w:val="0"/>
              </w:rPr>
            </w:pPr>
            <w:r w:rsidRPr="007A51F2">
              <w:rPr>
                <w:b w:val="0"/>
                <w:bCs w:val="0"/>
              </w:rPr>
              <w:t xml:space="preserve">Parametry </w:t>
            </w:r>
            <w:r w:rsidR="00C22BE3">
              <w:rPr>
                <w:b w:val="0"/>
                <w:bCs w:val="0"/>
              </w:rPr>
              <w:t>výstupu</w:t>
            </w:r>
          </w:p>
        </w:tc>
        <w:tc>
          <w:tcPr>
            <w:tcW w:w="1165" w:type="dxa"/>
            <w:tcBorders>
              <w:top w:val="single" w:sz="12" w:space="0" w:color="7F7F7F" w:themeColor="text1" w:themeTint="80"/>
              <w:left w:val="single" w:sz="4" w:space="0" w:color="7F7F7F" w:themeColor="text1" w:themeTint="80"/>
              <w:right w:val="single" w:sz="4" w:space="0" w:color="7F7F7F" w:themeColor="text1" w:themeTint="80"/>
            </w:tcBorders>
          </w:tcPr>
          <w:p w14:paraId="3A7F0E85" w14:textId="77777777" w:rsidR="005D3DD4" w:rsidRPr="007A51F2" w:rsidRDefault="005D3DD4" w:rsidP="00932265">
            <w:pPr>
              <w:pStyle w:val="D2-TXT"/>
              <w:spacing w:after="0"/>
              <w:ind w:left="0"/>
              <w:jc w:val="left"/>
              <w:cnfStyle w:val="000000000000" w:firstRow="0" w:lastRow="0" w:firstColumn="0" w:lastColumn="0" w:oddVBand="0" w:evenVBand="0" w:oddHBand="0" w:evenHBand="0" w:firstRowFirstColumn="0" w:firstRowLastColumn="0" w:lastRowFirstColumn="0" w:lastRowLastColumn="0"/>
              <w:rPr>
                <w:b/>
                <w:bCs/>
              </w:rPr>
            </w:pPr>
          </w:p>
        </w:tc>
        <w:tc>
          <w:tcPr>
            <w:tcW w:w="4956" w:type="dxa"/>
            <w:tcBorders>
              <w:top w:val="single" w:sz="12" w:space="0" w:color="7F7F7F" w:themeColor="text1" w:themeTint="80"/>
              <w:left w:val="single" w:sz="4" w:space="0" w:color="7F7F7F" w:themeColor="text1" w:themeTint="80"/>
              <w:right w:val="single" w:sz="8" w:space="0" w:color="808080" w:themeColor="background1" w:themeShade="80"/>
            </w:tcBorders>
          </w:tcPr>
          <w:p w14:paraId="375CE3C7" w14:textId="7DE47FEA" w:rsidR="005D3DD4" w:rsidRPr="007A51F2" w:rsidRDefault="00C15A66" w:rsidP="00932265">
            <w:pPr>
              <w:pStyle w:val="D2-TXT"/>
              <w:spacing w:after="0"/>
              <w:ind w:left="0"/>
              <w:cnfStyle w:val="000000000000" w:firstRow="0" w:lastRow="0" w:firstColumn="0" w:lastColumn="0" w:oddVBand="0" w:evenVBand="0" w:oddHBand="0" w:evenHBand="0" w:firstRowFirstColumn="0" w:firstRowLastColumn="0" w:lastRowFirstColumn="0" w:lastRowLastColumn="0"/>
            </w:pPr>
            <w:r>
              <w:t xml:space="preserve">KT2, </w:t>
            </w:r>
            <w:proofErr w:type="gramStart"/>
            <w:r w:rsidR="005D3DD4" w:rsidRPr="007A51F2">
              <w:t>400</w:t>
            </w:r>
            <w:r>
              <w:t>V</w:t>
            </w:r>
            <w:proofErr w:type="gramEnd"/>
          </w:p>
        </w:tc>
      </w:tr>
      <w:tr w:rsidR="00BC4E52" w:rsidRPr="00EB1151" w14:paraId="3059D635" w14:textId="77777777" w:rsidTr="00932265">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343B8815" w14:textId="4F6B3566" w:rsidR="005D3DD4" w:rsidRPr="007A51F2" w:rsidRDefault="005D3DD4" w:rsidP="00932265">
            <w:pPr>
              <w:pStyle w:val="D2-TXT"/>
              <w:spacing w:after="0"/>
              <w:ind w:left="0"/>
              <w:rPr>
                <w:b w:val="0"/>
                <w:bCs w:val="0"/>
              </w:rPr>
            </w:pPr>
            <w:r w:rsidRPr="007A51F2">
              <w:rPr>
                <w:b w:val="0"/>
                <w:bCs w:val="0"/>
              </w:rPr>
              <w:t xml:space="preserve">Jmenovitý </w:t>
            </w:r>
            <w:r>
              <w:rPr>
                <w:b w:val="0"/>
                <w:bCs w:val="0"/>
              </w:rPr>
              <w:t xml:space="preserve">výstupní </w:t>
            </w:r>
            <w:r w:rsidRPr="007A51F2">
              <w:rPr>
                <w:b w:val="0"/>
                <w:bCs w:val="0"/>
              </w:rPr>
              <w:t>výkon</w:t>
            </w:r>
          </w:p>
        </w:tc>
        <w:tc>
          <w:tcPr>
            <w:tcW w:w="1165" w:type="dxa"/>
            <w:tcBorders>
              <w:left w:val="single" w:sz="4" w:space="0" w:color="7F7F7F" w:themeColor="text1" w:themeTint="80"/>
              <w:right w:val="single" w:sz="4" w:space="0" w:color="7F7F7F" w:themeColor="text1" w:themeTint="80"/>
            </w:tcBorders>
          </w:tcPr>
          <w:p w14:paraId="6AE05196" w14:textId="745760B3" w:rsidR="005D3DD4" w:rsidRPr="007A51F2" w:rsidRDefault="005D3DD4" w:rsidP="00932265">
            <w:pPr>
              <w:pStyle w:val="D2-TXT"/>
              <w:spacing w:after="0"/>
              <w:ind w:left="0"/>
              <w:jc w:val="left"/>
              <w:cnfStyle w:val="000000100000" w:firstRow="0" w:lastRow="0" w:firstColumn="0" w:lastColumn="0" w:oddVBand="0" w:evenVBand="0" w:oddHBand="1" w:evenHBand="0" w:firstRowFirstColumn="0" w:firstRowLastColumn="0" w:lastRowFirstColumn="0" w:lastRowLastColumn="0"/>
              <w:rPr>
                <w:b/>
                <w:bCs/>
              </w:rPr>
            </w:pPr>
            <w:proofErr w:type="spellStart"/>
            <w:r>
              <w:t>P</w:t>
            </w:r>
            <w:r w:rsidRPr="007A51F2">
              <w:rPr>
                <w:vertAlign w:val="subscript"/>
              </w:rPr>
              <w:t>n</w:t>
            </w:r>
            <w:proofErr w:type="spellEnd"/>
            <w:r w:rsidRPr="007A51F2">
              <w:t xml:space="preserve"> [k</w:t>
            </w:r>
            <w:r>
              <w:t>W</w:t>
            </w:r>
            <w:r w:rsidRPr="007A51F2">
              <w:t>]</w:t>
            </w:r>
          </w:p>
        </w:tc>
        <w:tc>
          <w:tcPr>
            <w:tcW w:w="4956" w:type="dxa"/>
            <w:tcBorders>
              <w:left w:val="single" w:sz="4" w:space="0" w:color="7F7F7F" w:themeColor="text1" w:themeTint="80"/>
              <w:right w:val="single" w:sz="8" w:space="0" w:color="808080" w:themeColor="background1" w:themeShade="80"/>
            </w:tcBorders>
          </w:tcPr>
          <w:p w14:paraId="3AA6E988" w14:textId="58C4B95C" w:rsidR="005D3DD4" w:rsidRPr="007A51F2" w:rsidRDefault="005D3DD4" w:rsidP="00932265">
            <w:pPr>
              <w:pStyle w:val="D2-TXT"/>
              <w:spacing w:after="0"/>
              <w:ind w:left="0"/>
              <w:cnfStyle w:val="000000100000" w:firstRow="0" w:lastRow="0" w:firstColumn="0" w:lastColumn="0" w:oddVBand="0" w:evenVBand="0" w:oddHBand="1" w:evenHBand="0" w:firstRowFirstColumn="0" w:firstRowLastColumn="0" w:lastRowFirstColumn="0" w:lastRowLastColumn="0"/>
            </w:pPr>
            <w:r w:rsidRPr="007A51F2">
              <w:t>1</w:t>
            </w:r>
            <w:r>
              <w:t>1</w:t>
            </w:r>
          </w:p>
        </w:tc>
      </w:tr>
      <w:tr w:rsidR="00962A3B" w:rsidRPr="00EB1151" w14:paraId="5A1D0B39" w14:textId="77777777" w:rsidTr="00932265">
        <w:trPr>
          <w:trHeight w:val="225"/>
        </w:trPr>
        <w:tc>
          <w:tcPr>
            <w:cnfStyle w:val="001000000000" w:firstRow="0" w:lastRow="0" w:firstColumn="1" w:lastColumn="0" w:oddVBand="0" w:evenVBand="0" w:oddHBand="0" w:evenHBand="0" w:firstRowFirstColumn="0" w:firstRowLastColumn="0" w:lastRowFirstColumn="0" w:lastRowLastColumn="0"/>
            <w:tcW w:w="3369"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017B73E4" w14:textId="309AD02A" w:rsidR="005D3DD4" w:rsidRPr="007A51F2" w:rsidRDefault="005D3DD4" w:rsidP="00932265">
            <w:pPr>
              <w:pStyle w:val="D2-TXT"/>
              <w:spacing w:after="0"/>
              <w:ind w:left="0"/>
              <w:rPr>
                <w:b w:val="0"/>
                <w:bCs w:val="0"/>
              </w:rPr>
            </w:pPr>
            <w:r w:rsidRPr="007A51F2">
              <w:rPr>
                <w:b w:val="0"/>
                <w:bCs w:val="0"/>
              </w:rPr>
              <w:t xml:space="preserve">Maximální </w:t>
            </w:r>
            <w:r>
              <w:rPr>
                <w:b w:val="0"/>
                <w:bCs w:val="0"/>
              </w:rPr>
              <w:t>výstupní proud</w:t>
            </w:r>
            <w:r w:rsidRPr="007A51F2">
              <w:rPr>
                <w:b w:val="0"/>
                <w:bCs w:val="0"/>
              </w:rPr>
              <w:t xml:space="preserve"> </w:t>
            </w:r>
          </w:p>
        </w:tc>
        <w:tc>
          <w:tcPr>
            <w:tcW w:w="1165" w:type="dxa"/>
            <w:tcBorders>
              <w:left w:val="single" w:sz="4" w:space="0" w:color="7F7F7F" w:themeColor="text1" w:themeTint="80"/>
              <w:right w:val="single" w:sz="4" w:space="0" w:color="7F7F7F" w:themeColor="text1" w:themeTint="80"/>
            </w:tcBorders>
          </w:tcPr>
          <w:p w14:paraId="7819B3FD" w14:textId="77777777" w:rsidR="005D3DD4" w:rsidRPr="007A51F2" w:rsidRDefault="005D3DD4" w:rsidP="00932265">
            <w:pPr>
              <w:pStyle w:val="D2-TXT"/>
              <w:spacing w:after="0"/>
              <w:ind w:left="0"/>
              <w:jc w:val="left"/>
              <w:cnfStyle w:val="000000000000" w:firstRow="0" w:lastRow="0" w:firstColumn="0" w:lastColumn="0" w:oddVBand="0" w:evenVBand="0" w:oddHBand="0" w:evenHBand="0" w:firstRowFirstColumn="0" w:firstRowLastColumn="0" w:lastRowFirstColumn="0" w:lastRowLastColumn="0"/>
              <w:rPr>
                <w:b/>
                <w:bCs/>
              </w:rPr>
            </w:pPr>
            <w:r w:rsidRPr="007A51F2">
              <w:t>I</w:t>
            </w:r>
            <w:r w:rsidRPr="007A51F2">
              <w:rPr>
                <w:vertAlign w:val="subscript"/>
              </w:rPr>
              <w:t>n</w:t>
            </w:r>
            <w:r w:rsidRPr="007A51F2">
              <w:t xml:space="preserve"> [A]</w:t>
            </w:r>
          </w:p>
        </w:tc>
        <w:tc>
          <w:tcPr>
            <w:tcW w:w="4956" w:type="dxa"/>
            <w:tcBorders>
              <w:left w:val="single" w:sz="4" w:space="0" w:color="7F7F7F" w:themeColor="text1" w:themeTint="80"/>
              <w:right w:val="single" w:sz="8" w:space="0" w:color="808080" w:themeColor="background1" w:themeShade="80"/>
            </w:tcBorders>
          </w:tcPr>
          <w:p w14:paraId="0D1AD9AA" w14:textId="6DC8EB3A" w:rsidR="005D3DD4" w:rsidRPr="007A51F2" w:rsidRDefault="005D3DD4" w:rsidP="00932265">
            <w:pPr>
              <w:pStyle w:val="D2-TXT"/>
              <w:spacing w:after="0"/>
              <w:ind w:left="0"/>
              <w:cnfStyle w:val="000000000000" w:firstRow="0" w:lastRow="0" w:firstColumn="0" w:lastColumn="0" w:oddVBand="0" w:evenVBand="0" w:oddHBand="0" w:evenHBand="0" w:firstRowFirstColumn="0" w:firstRowLastColumn="0" w:lastRowFirstColumn="0" w:lastRowLastColumn="0"/>
            </w:pPr>
            <w:r>
              <w:t>16</w:t>
            </w:r>
          </w:p>
        </w:tc>
      </w:tr>
    </w:tbl>
    <w:p w14:paraId="703E72A2" w14:textId="77777777" w:rsidR="005D3DD4" w:rsidRDefault="005D3DD4" w:rsidP="00796DE0">
      <w:pPr>
        <w:pStyle w:val="D2-TXT"/>
        <w:spacing w:after="0"/>
        <w:ind w:left="142" w:firstLine="709"/>
        <w:rPr>
          <w:b/>
          <w:bCs/>
          <w:color w:val="FF0000"/>
          <w:u w:val="single"/>
        </w:rPr>
      </w:pPr>
    </w:p>
    <w:p w14:paraId="7E2E0AF4" w14:textId="77777777" w:rsidR="005D3DD4" w:rsidRPr="00EB1151" w:rsidRDefault="005D3DD4" w:rsidP="005D3DD4">
      <w:pPr>
        <w:pStyle w:val="D2-TXT"/>
        <w:spacing w:after="0"/>
        <w:ind w:left="142" w:firstLine="709"/>
        <w:rPr>
          <w:b/>
          <w:bCs/>
          <w:color w:val="FF0000"/>
          <w:u w:val="single"/>
        </w:rPr>
      </w:pPr>
    </w:p>
    <w:p w14:paraId="77597DF4" w14:textId="12768CE3" w:rsidR="00796DE0" w:rsidRPr="00EB1151" w:rsidRDefault="00515BCC" w:rsidP="00796DE0">
      <w:pPr>
        <w:pStyle w:val="D2-TXT"/>
        <w:spacing w:after="0"/>
        <w:ind w:left="142" w:firstLine="709"/>
        <w:rPr>
          <w:b/>
          <w:bCs/>
          <w:color w:val="FF0000"/>
          <w:u w:val="single"/>
        </w:rPr>
      </w:pPr>
      <w:r w:rsidRPr="00EB1151">
        <w:rPr>
          <w:noProof/>
          <w:color w:val="FF0000"/>
        </w:rPr>
        <mc:AlternateContent>
          <mc:Choice Requires="wps">
            <w:drawing>
              <wp:anchor distT="45720" distB="45720" distL="114300" distR="114300" simplePos="0" relativeHeight="251646464" behindDoc="0" locked="0" layoutInCell="1" allowOverlap="1" wp14:anchorId="62D34F61" wp14:editId="755BFF98">
                <wp:simplePos x="0" y="0"/>
                <wp:positionH relativeFrom="column">
                  <wp:posOffset>1500884</wp:posOffset>
                </wp:positionH>
                <wp:positionV relativeFrom="paragraph">
                  <wp:posOffset>6511</wp:posOffset>
                </wp:positionV>
                <wp:extent cx="3630295" cy="254000"/>
                <wp:effectExtent l="0" t="0" r="8255" b="0"/>
                <wp:wrapSquare wrapText="bothSides"/>
                <wp:docPr id="3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0295" cy="254000"/>
                        </a:xfrm>
                        <a:prstGeom prst="rect">
                          <a:avLst/>
                        </a:prstGeom>
                        <a:solidFill>
                          <a:srgbClr val="FFFFFF"/>
                        </a:solidFill>
                        <a:ln w="9525">
                          <a:noFill/>
                          <a:miter lim="800000"/>
                          <a:headEnd/>
                          <a:tailEnd/>
                        </a:ln>
                      </wps:spPr>
                      <wps:txbx>
                        <w:txbxContent>
                          <w:p w14:paraId="02CD5841" w14:textId="39EA6B6C" w:rsidR="004C1930" w:rsidRPr="009D7F11" w:rsidRDefault="004C1930" w:rsidP="00383DB1">
                            <w:pPr>
                              <w:rPr>
                                <w:b/>
                                <w:bCs/>
                                <w:i/>
                                <w:iCs/>
                              </w:rPr>
                            </w:pPr>
                            <w:r w:rsidRPr="009D7F11">
                              <w:rPr>
                                <w:b/>
                                <w:bCs/>
                              </w:rPr>
                              <w:t xml:space="preserve">Tab. </w:t>
                            </w:r>
                            <w:r w:rsidR="005D3DD4" w:rsidRPr="009D7F11">
                              <w:rPr>
                                <w:b/>
                                <w:bCs/>
                              </w:rPr>
                              <w:t>8</w:t>
                            </w:r>
                            <w:r w:rsidRPr="009D7F11">
                              <w:rPr>
                                <w:b/>
                                <w:bCs/>
                              </w:rPr>
                              <w:t xml:space="preserve"> – </w:t>
                            </w:r>
                            <w:r w:rsidR="00DD2F5F" w:rsidRPr="009D7F11">
                              <w:rPr>
                                <w:i/>
                                <w:iCs/>
                              </w:rPr>
                              <w:t xml:space="preserve">Výpis rozvaděčů </w:t>
                            </w:r>
                            <w:r w:rsidR="00475E00" w:rsidRPr="009D7F11">
                              <w:rPr>
                                <w:i/>
                                <w:iCs/>
                              </w:rPr>
                              <w:t>dotčených fotovoltaickou instalací</w:t>
                            </w:r>
                            <w:r w:rsidR="00170DF2" w:rsidRPr="009D7F11">
                              <w:rPr>
                                <w:i/>
                                <w:iC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D34F61" id="_x0000_s1036" type="#_x0000_t202" style="position:absolute;left:0;text-align:left;margin-left:118.2pt;margin-top:.5pt;width:285.85pt;height:20pt;z-index:2516464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SntEwIAAP4DAAAOAAAAZHJzL2Uyb0RvYy54bWysU8tu2zAQvBfoPxC815IdO40Fy0Hq1EWB&#10;9AGk/QCKoiyiFJdd0pbcr8+SchwjvRXVgeBql8PZ2eHqdugMOyj0GmzJp5OcM2Ul1NruSv7zx/bd&#10;DWc+CFsLA1aV/Kg8v12/fbPqXaFm0IKpFTICsb7oXcnbEFyRZV62qhN+Ak5ZSjaAnQgU4i6rUfSE&#10;3plslufXWQ9YOwSpvKe/92OSrxN+0ygZvjWNV4GZkhO3kFZMaxXXbL0SxQ6Fa7U80RD/wKIT2tKl&#10;Z6h7EQTbo/4LqtMSwUMTJhK6DJpGS5V6oG6m+atuHlvhVOqFxPHuLJP/f7Dy6+HRfUcWhg8w0ABT&#10;E949gPzlmYVNK+xO3SFC3ypR08XTKFnWO1+cjkapfeEjSNV/gZqGLPYBEtDQYBdVoT4ZodMAjmfR&#10;1RCYpJ9X11f5bLngTFJutpjneZpKJorn0w59+KSgY3FTcqShJnRxePAhshHFc0m8zIPR9VYbkwLc&#10;VRuD7CDIANv0pQZelRnL+pIvF7NFQrYQzydvdDqQQY3uSn5D1EZyoohqfLR1KglCm3FPTIw9yRMV&#10;GbUJQzUwXZN2qbMoVwX1kQRDGA1JD4g2LeAfznoyY8n9771AxZn5bEn05XQ+j+5NwXzxfkYBXmaq&#10;y4ywkqBKHjgbt5uQHB/1sHBHw2l00u2FyYkzmSzJeXoQ0cWXcap6ebbrJwAAAP//AwBQSwMEFAAG&#10;AAgAAAAhAIJnfrHcAAAACAEAAA8AAABkcnMvZG93bnJldi54bWxMj0FPg0AQhe8m/ofNmHgxdmlF&#10;SilLoyYar639AQNMgcjOEnZb6L93POlx3vfy5r18N9teXWj0nWMDy0UEirhydceNgePX+2MKygfk&#10;GnvHZOBKHnbF7U2OWe0m3tPlEBolIewzNNCGMGRa+6oli37hBmJhJzdaDHKOja5HnCTc9noVRYm2&#10;2LF8aHGgt5aq78PZGjh9Tg/Pm6n8CMf1Pk5esVuX7mrM/d38sgUVaA5/ZvitL9WhkE6lO3PtVW9g&#10;9ZTEYhUgk4SnUboEVRqIRdBFrv8PKH4AAAD//wMAUEsBAi0AFAAGAAgAAAAhALaDOJL+AAAA4QEA&#10;ABMAAAAAAAAAAAAAAAAAAAAAAFtDb250ZW50X1R5cGVzXS54bWxQSwECLQAUAAYACAAAACEAOP0h&#10;/9YAAACUAQAACwAAAAAAAAAAAAAAAAAvAQAAX3JlbHMvLnJlbHNQSwECLQAUAAYACAAAACEATA0p&#10;7RMCAAD+AwAADgAAAAAAAAAAAAAAAAAuAgAAZHJzL2Uyb0RvYy54bWxQSwECLQAUAAYACAAAACEA&#10;gmd+sdwAAAAIAQAADwAAAAAAAAAAAAAAAABtBAAAZHJzL2Rvd25yZXYueG1sUEsFBgAAAAAEAAQA&#10;8wAAAHYFAAAAAA==&#10;" stroked="f">
                <v:textbox>
                  <w:txbxContent>
                    <w:p w14:paraId="02CD5841" w14:textId="39EA6B6C" w:rsidR="004C1930" w:rsidRPr="009D7F11" w:rsidRDefault="004C1930" w:rsidP="00383DB1">
                      <w:pPr>
                        <w:rPr>
                          <w:b/>
                          <w:bCs/>
                          <w:i/>
                          <w:iCs/>
                        </w:rPr>
                      </w:pPr>
                      <w:r w:rsidRPr="009D7F11">
                        <w:rPr>
                          <w:b/>
                          <w:bCs/>
                        </w:rPr>
                        <w:t xml:space="preserve">Tab. </w:t>
                      </w:r>
                      <w:r w:rsidR="005D3DD4" w:rsidRPr="009D7F11">
                        <w:rPr>
                          <w:b/>
                          <w:bCs/>
                        </w:rPr>
                        <w:t>8</w:t>
                      </w:r>
                      <w:r w:rsidRPr="009D7F11">
                        <w:rPr>
                          <w:b/>
                          <w:bCs/>
                        </w:rPr>
                        <w:t xml:space="preserve"> – </w:t>
                      </w:r>
                      <w:r w:rsidR="00DD2F5F" w:rsidRPr="009D7F11">
                        <w:rPr>
                          <w:i/>
                          <w:iCs/>
                        </w:rPr>
                        <w:t xml:space="preserve">Výpis rozvaděčů </w:t>
                      </w:r>
                      <w:r w:rsidR="00475E00" w:rsidRPr="009D7F11">
                        <w:rPr>
                          <w:i/>
                          <w:iCs/>
                        </w:rPr>
                        <w:t>dotčených fotovoltaickou instalací</w:t>
                      </w:r>
                      <w:r w:rsidR="00170DF2" w:rsidRPr="009D7F11">
                        <w:rPr>
                          <w:i/>
                          <w:iCs/>
                        </w:rPr>
                        <w:t>.</w:t>
                      </w:r>
                    </w:p>
                  </w:txbxContent>
                </v:textbox>
                <w10:wrap type="square"/>
              </v:shape>
            </w:pict>
          </mc:Fallback>
        </mc:AlternateContent>
      </w:r>
    </w:p>
    <w:p w14:paraId="09B80D5E" w14:textId="477DD48F" w:rsidR="005341A8" w:rsidRPr="00EB1151" w:rsidRDefault="005341A8" w:rsidP="00BD1B12">
      <w:pPr>
        <w:pStyle w:val="D2-TXT"/>
        <w:spacing w:after="0"/>
        <w:ind w:left="142" w:firstLine="709"/>
        <w:rPr>
          <w:b/>
          <w:bCs/>
          <w:color w:val="FF0000"/>
          <w:u w:val="single"/>
        </w:rPr>
      </w:pPr>
      <w:bookmarkStart w:id="47" w:name="_Hlk57117612"/>
    </w:p>
    <w:tbl>
      <w:tblPr>
        <w:tblStyle w:val="Tabulkasmkou2"/>
        <w:tblpPr w:leftFromText="141" w:rightFromText="141" w:vertAnchor="text" w:horzAnchor="margin" w:tblpXSpec="center" w:tblpY="192"/>
        <w:tblW w:w="0" w:type="auto"/>
        <w:tblLook w:val="04A0" w:firstRow="1" w:lastRow="0" w:firstColumn="1" w:lastColumn="0" w:noHBand="0" w:noVBand="1"/>
      </w:tblPr>
      <w:tblGrid>
        <w:gridCol w:w="1125"/>
        <w:gridCol w:w="1603"/>
        <w:gridCol w:w="1606"/>
        <w:gridCol w:w="3138"/>
        <w:gridCol w:w="3210"/>
      </w:tblGrid>
      <w:tr w:rsidR="00EB1151" w:rsidRPr="00EB1151" w14:paraId="25B61063" w14:textId="77777777" w:rsidTr="00BA715E">
        <w:trPr>
          <w:cnfStyle w:val="100000000000" w:firstRow="1" w:lastRow="0" w:firstColumn="0" w:lastColumn="0" w:oddVBand="0" w:evenVBand="0" w:oddHBand="0"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03392DF8" w14:textId="6D362E7C" w:rsidR="001272A1" w:rsidRPr="003D5C09" w:rsidRDefault="001272A1" w:rsidP="00801825">
            <w:pPr>
              <w:pStyle w:val="D2-TXT"/>
              <w:spacing w:after="0"/>
              <w:ind w:left="0"/>
              <w:jc w:val="center"/>
            </w:pPr>
            <w:r w:rsidRPr="003D5C09">
              <w:t>NÁZEV</w:t>
            </w:r>
          </w:p>
        </w:tc>
        <w:tc>
          <w:tcPr>
            <w:tcW w:w="1603" w:type="dxa"/>
            <w:tcBorders>
              <w:top w:val="single" w:sz="12"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tcPr>
          <w:p w14:paraId="0BA2CEC0" w14:textId="00D840C3" w:rsidR="001272A1" w:rsidRPr="003D5C09" w:rsidRDefault="001272A1" w:rsidP="00801825">
            <w:pPr>
              <w:pStyle w:val="D2-TXT"/>
              <w:spacing w:after="0"/>
              <w:ind w:left="0"/>
              <w:jc w:val="center"/>
              <w:cnfStyle w:val="100000000000" w:firstRow="1" w:lastRow="0" w:firstColumn="0" w:lastColumn="0" w:oddVBand="0" w:evenVBand="0" w:oddHBand="0" w:evenHBand="0" w:firstRowFirstColumn="0" w:firstRowLastColumn="0" w:lastRowFirstColumn="0" w:lastRowLastColumn="0"/>
            </w:pPr>
            <w:r w:rsidRPr="003D5C09">
              <w:t>PODLAŽÍ</w:t>
            </w:r>
          </w:p>
        </w:tc>
        <w:tc>
          <w:tcPr>
            <w:tcW w:w="1606" w:type="dxa"/>
            <w:tcBorders>
              <w:top w:val="single" w:sz="12"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43385B8" w14:textId="133174F5" w:rsidR="001272A1" w:rsidRPr="003D5C09" w:rsidRDefault="00464194" w:rsidP="00801825">
            <w:pPr>
              <w:pStyle w:val="D2-TXT"/>
              <w:spacing w:after="0"/>
              <w:ind w:left="0"/>
              <w:jc w:val="center"/>
              <w:cnfStyle w:val="100000000000" w:firstRow="1" w:lastRow="0" w:firstColumn="0" w:lastColumn="0" w:oddVBand="0" w:evenVBand="0" w:oddHBand="0" w:evenHBand="0" w:firstRowFirstColumn="0" w:firstRowLastColumn="0" w:lastRowFirstColumn="0" w:lastRowLastColumn="0"/>
            </w:pPr>
            <w:r w:rsidRPr="003D5C09">
              <w:t>UMÍSTĚNÍ</w:t>
            </w:r>
          </w:p>
        </w:tc>
        <w:tc>
          <w:tcPr>
            <w:tcW w:w="3138" w:type="dxa"/>
            <w:tcBorders>
              <w:top w:val="single" w:sz="12"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986E241" w14:textId="0E8B57E6" w:rsidR="001272A1" w:rsidRPr="003D5C09" w:rsidRDefault="00FD36FA" w:rsidP="00801825">
            <w:pPr>
              <w:pStyle w:val="D2-TXT"/>
              <w:spacing w:after="0"/>
              <w:ind w:left="0"/>
              <w:jc w:val="center"/>
              <w:cnfStyle w:val="100000000000" w:firstRow="1" w:lastRow="0" w:firstColumn="0" w:lastColumn="0" w:oddVBand="0" w:evenVBand="0" w:oddHBand="0" w:evenHBand="0" w:firstRowFirstColumn="0" w:firstRowLastColumn="0" w:lastRowFirstColumn="0" w:lastRowLastColumn="0"/>
            </w:pPr>
            <w:r w:rsidRPr="003D5C09">
              <w:t>ÚČEL</w:t>
            </w:r>
          </w:p>
        </w:tc>
        <w:tc>
          <w:tcPr>
            <w:tcW w:w="3210" w:type="dxa"/>
            <w:tcBorders>
              <w:top w:val="single" w:sz="12"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tcPr>
          <w:p w14:paraId="7FE23FC9" w14:textId="74F8E837" w:rsidR="001272A1" w:rsidRPr="003D5C09" w:rsidRDefault="00FD36FA" w:rsidP="00801825">
            <w:pPr>
              <w:pStyle w:val="D2-TXT"/>
              <w:spacing w:after="0"/>
              <w:ind w:left="0"/>
              <w:jc w:val="center"/>
              <w:cnfStyle w:val="100000000000" w:firstRow="1" w:lastRow="0" w:firstColumn="0" w:lastColumn="0" w:oddVBand="0" w:evenVBand="0" w:oddHBand="0" w:evenHBand="0" w:firstRowFirstColumn="0" w:firstRowLastColumn="0" w:lastRowFirstColumn="0" w:lastRowLastColumn="0"/>
            </w:pPr>
            <w:r w:rsidRPr="003D5C09">
              <w:t>TYP</w:t>
            </w:r>
          </w:p>
        </w:tc>
      </w:tr>
      <w:tr w:rsidR="00EB1151" w:rsidRPr="00EB1151" w14:paraId="45300EF9" w14:textId="77777777" w:rsidTr="00BA715E">
        <w:trPr>
          <w:cnfStyle w:val="000000100000" w:firstRow="0" w:lastRow="0" w:firstColumn="0" w:lastColumn="0" w:oddVBand="0" w:evenVBand="0" w:oddHBand="1" w:evenHBand="0" w:firstRowFirstColumn="0" w:firstRowLastColumn="0" w:lastRowFirstColumn="0" w:lastRowLastColumn="0"/>
          <w:trHeight w:val="821"/>
        </w:trPr>
        <w:tc>
          <w:tcPr>
            <w:cnfStyle w:val="001000000000" w:firstRow="0" w:lastRow="0" w:firstColumn="1" w:lastColumn="0" w:oddVBand="0" w:evenVBand="0" w:oddHBand="0" w:evenHBand="0" w:firstRowFirstColumn="0" w:firstRowLastColumn="0" w:lastRowFirstColumn="0" w:lastRowLastColumn="0"/>
            <w:tcW w:w="1125"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vAlign w:val="center"/>
          </w:tcPr>
          <w:p w14:paraId="32EC4A91" w14:textId="56579BA5" w:rsidR="001272A1" w:rsidRPr="003D5C09" w:rsidRDefault="005341A8" w:rsidP="00FD36FA">
            <w:pPr>
              <w:pStyle w:val="D2-TXT"/>
              <w:spacing w:after="0"/>
              <w:ind w:left="0"/>
              <w:jc w:val="center"/>
              <w:rPr>
                <w:color w:val="00B050"/>
              </w:rPr>
            </w:pPr>
            <w:r w:rsidRPr="003D5C09">
              <w:rPr>
                <w:color w:val="00B050"/>
              </w:rPr>
              <w:t>RFVE.DC</w:t>
            </w:r>
          </w:p>
        </w:tc>
        <w:tc>
          <w:tcPr>
            <w:tcW w:w="1603"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vAlign w:val="center"/>
          </w:tcPr>
          <w:p w14:paraId="00E38DF8" w14:textId="6AEAA693" w:rsidR="001272A1" w:rsidRPr="003D5C09" w:rsidRDefault="00A51A8C" w:rsidP="00514B58">
            <w:pPr>
              <w:pStyle w:val="D2-TXT"/>
              <w:spacing w:after="0"/>
              <w:ind w:left="0"/>
              <w:jc w:val="center"/>
              <w:cnfStyle w:val="000000100000" w:firstRow="0" w:lastRow="0" w:firstColumn="0" w:lastColumn="0" w:oddVBand="0" w:evenVBand="0" w:oddHBand="1" w:evenHBand="0" w:firstRowFirstColumn="0" w:firstRowLastColumn="0" w:lastRowFirstColumn="0" w:lastRowLastColumn="0"/>
              <w:rPr>
                <w:b/>
                <w:bCs/>
                <w:color w:val="00B050"/>
              </w:rPr>
            </w:pPr>
            <w:r w:rsidRPr="003D5C09">
              <w:rPr>
                <w:b/>
                <w:bCs/>
                <w:color w:val="00B050"/>
              </w:rPr>
              <w:t>1</w:t>
            </w:r>
            <w:r w:rsidR="005341A8" w:rsidRPr="003D5C09">
              <w:rPr>
                <w:b/>
                <w:bCs/>
                <w:color w:val="00B050"/>
              </w:rPr>
              <w:t>.NP</w:t>
            </w:r>
          </w:p>
        </w:tc>
        <w:tc>
          <w:tcPr>
            <w:tcW w:w="160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02C78B15" w14:textId="369C8F55" w:rsidR="00F84F68" w:rsidRPr="003D5C09" w:rsidRDefault="00A51A8C" w:rsidP="00514B58">
            <w:pPr>
              <w:pStyle w:val="D2-TXT"/>
              <w:spacing w:after="0"/>
              <w:ind w:left="0"/>
              <w:jc w:val="center"/>
              <w:cnfStyle w:val="000000100000" w:firstRow="0" w:lastRow="0" w:firstColumn="0" w:lastColumn="0" w:oddVBand="0" w:evenVBand="0" w:oddHBand="1" w:evenHBand="0" w:firstRowFirstColumn="0" w:firstRowLastColumn="0" w:lastRowFirstColumn="0" w:lastRowLastColumn="0"/>
              <w:rPr>
                <w:b/>
                <w:bCs/>
                <w:color w:val="00B050"/>
              </w:rPr>
            </w:pPr>
            <w:r w:rsidRPr="003D5C09">
              <w:rPr>
                <w:b/>
                <w:bCs/>
                <w:color w:val="00B050"/>
              </w:rPr>
              <w:t>1.12</w:t>
            </w:r>
          </w:p>
          <w:p w14:paraId="5A9F4771" w14:textId="4C61121D" w:rsidR="001272A1" w:rsidRPr="003D5C09" w:rsidRDefault="00A51A8C" w:rsidP="00514B58">
            <w:pPr>
              <w:pStyle w:val="D2-TXT"/>
              <w:spacing w:after="0"/>
              <w:ind w:left="0"/>
              <w:jc w:val="center"/>
              <w:cnfStyle w:val="000000100000" w:firstRow="0" w:lastRow="0" w:firstColumn="0" w:lastColumn="0" w:oddVBand="0" w:evenVBand="0" w:oddHBand="1" w:evenHBand="0" w:firstRowFirstColumn="0" w:firstRowLastColumn="0" w:lastRowFirstColumn="0" w:lastRowLastColumn="0"/>
              <w:rPr>
                <w:b/>
                <w:bCs/>
                <w:color w:val="00B050"/>
              </w:rPr>
            </w:pPr>
            <w:r w:rsidRPr="003D5C09">
              <w:rPr>
                <w:b/>
                <w:bCs/>
                <w:color w:val="00B050"/>
              </w:rPr>
              <w:t>FVE</w:t>
            </w:r>
          </w:p>
        </w:tc>
        <w:tc>
          <w:tcPr>
            <w:tcW w:w="31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74D8A1DC" w14:textId="19572F64" w:rsidR="001272A1" w:rsidRPr="003D5C09" w:rsidRDefault="00D01301" w:rsidP="0084600F">
            <w:pPr>
              <w:pStyle w:val="D2-TXT"/>
              <w:spacing w:after="0"/>
              <w:ind w:left="0"/>
              <w:jc w:val="center"/>
              <w:cnfStyle w:val="000000100000" w:firstRow="0" w:lastRow="0" w:firstColumn="0" w:lastColumn="0" w:oddVBand="0" w:evenVBand="0" w:oddHBand="1" w:evenHBand="0" w:firstRowFirstColumn="0" w:firstRowLastColumn="0" w:lastRowFirstColumn="0" w:lastRowLastColumn="0"/>
              <w:rPr>
                <w:b/>
                <w:bCs/>
                <w:color w:val="00B050"/>
              </w:rPr>
            </w:pPr>
            <w:r w:rsidRPr="003D5C09">
              <w:rPr>
                <w:b/>
                <w:bCs/>
                <w:color w:val="00B050"/>
              </w:rPr>
              <w:t xml:space="preserve">Přepěťové ochrany a odpínače </w:t>
            </w:r>
            <w:proofErr w:type="spellStart"/>
            <w:r w:rsidRPr="003D5C09">
              <w:rPr>
                <w:b/>
                <w:bCs/>
                <w:color w:val="00B050"/>
              </w:rPr>
              <w:t>stringů</w:t>
            </w:r>
            <w:proofErr w:type="spellEnd"/>
            <w:r w:rsidR="0084600F" w:rsidRPr="003D5C09">
              <w:rPr>
                <w:b/>
                <w:bCs/>
                <w:color w:val="00B050"/>
              </w:rPr>
              <w:t xml:space="preserve"> </w:t>
            </w:r>
            <w:r w:rsidR="001272A1" w:rsidRPr="003D5C09">
              <w:rPr>
                <w:b/>
                <w:bCs/>
                <w:color w:val="00B050"/>
              </w:rPr>
              <w:t>SPD PV T1+T2</w:t>
            </w:r>
          </w:p>
        </w:tc>
        <w:tc>
          <w:tcPr>
            <w:tcW w:w="3210"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vAlign w:val="center"/>
          </w:tcPr>
          <w:p w14:paraId="4643C35B" w14:textId="138FE679" w:rsidR="001272A1" w:rsidRPr="003D5C09" w:rsidRDefault="00FD36FA" w:rsidP="00FD36FA">
            <w:pPr>
              <w:pStyle w:val="D2-TXT"/>
              <w:spacing w:after="0"/>
              <w:ind w:left="0"/>
              <w:jc w:val="center"/>
              <w:cnfStyle w:val="000000100000" w:firstRow="0" w:lastRow="0" w:firstColumn="0" w:lastColumn="0" w:oddVBand="0" w:evenVBand="0" w:oddHBand="1" w:evenHBand="0" w:firstRowFirstColumn="0" w:firstRowLastColumn="0" w:lastRowFirstColumn="0" w:lastRowLastColumn="0"/>
              <w:rPr>
                <w:b/>
                <w:bCs/>
                <w:color w:val="00B050"/>
              </w:rPr>
            </w:pPr>
            <w:r w:rsidRPr="003D5C09">
              <w:rPr>
                <w:b/>
                <w:bCs/>
                <w:color w:val="00B050"/>
              </w:rPr>
              <w:t xml:space="preserve">Nová </w:t>
            </w:r>
            <w:r w:rsidR="005341A8" w:rsidRPr="003D5C09">
              <w:rPr>
                <w:b/>
                <w:bCs/>
                <w:color w:val="00B050"/>
              </w:rPr>
              <w:t>přisazená</w:t>
            </w:r>
            <w:r w:rsidRPr="003D5C09">
              <w:rPr>
                <w:b/>
                <w:bCs/>
                <w:color w:val="00B050"/>
              </w:rPr>
              <w:t xml:space="preserve"> skříň </w:t>
            </w:r>
            <w:r w:rsidR="005341A8" w:rsidRPr="003D5C09">
              <w:rPr>
                <w:b/>
                <w:bCs/>
                <w:color w:val="00B050"/>
              </w:rPr>
              <w:t>min. IP</w:t>
            </w:r>
            <w:r w:rsidR="004E5BA6" w:rsidRPr="003D5C09">
              <w:rPr>
                <w:b/>
                <w:bCs/>
                <w:color w:val="00B050"/>
              </w:rPr>
              <w:t>44</w:t>
            </w:r>
            <w:r w:rsidR="00A37635" w:rsidRPr="003D5C09">
              <w:rPr>
                <w:b/>
                <w:bCs/>
                <w:color w:val="00B050"/>
              </w:rPr>
              <w:t>/20</w:t>
            </w:r>
          </w:p>
          <w:p w14:paraId="34CA050A" w14:textId="2B4CB397" w:rsidR="005341A8" w:rsidRPr="003D5C09" w:rsidRDefault="005341A8" w:rsidP="00FD36FA">
            <w:pPr>
              <w:pStyle w:val="D2-TXT"/>
              <w:spacing w:after="0"/>
              <w:ind w:left="0"/>
              <w:jc w:val="center"/>
              <w:cnfStyle w:val="000000100000" w:firstRow="0" w:lastRow="0" w:firstColumn="0" w:lastColumn="0" w:oddVBand="0" w:evenVBand="0" w:oddHBand="1" w:evenHBand="0" w:firstRowFirstColumn="0" w:firstRowLastColumn="0" w:lastRowFirstColumn="0" w:lastRowLastColumn="0"/>
              <w:rPr>
                <w:b/>
                <w:bCs/>
                <w:color w:val="00B050"/>
              </w:rPr>
            </w:pPr>
            <w:r w:rsidRPr="003D5C09">
              <w:rPr>
                <w:b/>
                <w:bCs/>
                <w:color w:val="00B050"/>
              </w:rPr>
              <w:t>DC IT max. 1000VDC</w:t>
            </w:r>
          </w:p>
        </w:tc>
      </w:tr>
      <w:tr w:rsidR="00EB1151" w:rsidRPr="00EB1151" w14:paraId="47EF67B6" w14:textId="77777777" w:rsidTr="00BA715E">
        <w:trPr>
          <w:trHeight w:val="232"/>
        </w:trPr>
        <w:tc>
          <w:tcPr>
            <w:cnfStyle w:val="001000000000" w:firstRow="0" w:lastRow="0" w:firstColumn="1" w:lastColumn="0" w:oddVBand="0" w:evenVBand="0" w:oddHBand="0" w:evenHBand="0" w:firstRowFirstColumn="0" w:firstRowLastColumn="0" w:lastRowFirstColumn="0" w:lastRowLastColumn="0"/>
            <w:tcW w:w="1125"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vAlign w:val="center"/>
          </w:tcPr>
          <w:p w14:paraId="0718423C" w14:textId="67B686C2" w:rsidR="00597DA1" w:rsidRPr="003D5C09" w:rsidRDefault="00597DA1" w:rsidP="00597DA1">
            <w:pPr>
              <w:pStyle w:val="D2-TXT"/>
              <w:spacing w:after="0"/>
              <w:ind w:left="0"/>
              <w:jc w:val="center"/>
              <w:rPr>
                <w:color w:val="00B050"/>
              </w:rPr>
            </w:pPr>
            <w:r w:rsidRPr="003D5C09">
              <w:rPr>
                <w:color w:val="00B050"/>
              </w:rPr>
              <w:t>RFVE.AC</w:t>
            </w:r>
          </w:p>
        </w:tc>
        <w:tc>
          <w:tcPr>
            <w:tcW w:w="1603"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vAlign w:val="center"/>
          </w:tcPr>
          <w:p w14:paraId="572A72B7" w14:textId="321C73C8" w:rsidR="00597DA1" w:rsidRPr="003D5C09" w:rsidRDefault="00A51A8C" w:rsidP="00597DA1">
            <w:pPr>
              <w:pStyle w:val="D2-TXT"/>
              <w:spacing w:after="0"/>
              <w:ind w:left="0"/>
              <w:jc w:val="center"/>
              <w:cnfStyle w:val="000000000000" w:firstRow="0" w:lastRow="0" w:firstColumn="0" w:lastColumn="0" w:oddVBand="0" w:evenVBand="0" w:oddHBand="0" w:evenHBand="0" w:firstRowFirstColumn="0" w:firstRowLastColumn="0" w:lastRowFirstColumn="0" w:lastRowLastColumn="0"/>
              <w:rPr>
                <w:b/>
                <w:bCs/>
                <w:color w:val="00B050"/>
              </w:rPr>
            </w:pPr>
            <w:r w:rsidRPr="003D5C09">
              <w:rPr>
                <w:b/>
                <w:bCs/>
                <w:color w:val="00B050"/>
              </w:rPr>
              <w:t>1</w:t>
            </w:r>
            <w:r w:rsidR="00597DA1" w:rsidRPr="003D5C09">
              <w:rPr>
                <w:b/>
                <w:bCs/>
                <w:color w:val="00B050"/>
              </w:rPr>
              <w:t>.</w:t>
            </w:r>
            <w:r w:rsidR="004970EC" w:rsidRPr="003D5C09">
              <w:rPr>
                <w:b/>
                <w:bCs/>
                <w:color w:val="00B050"/>
              </w:rPr>
              <w:t>NP</w:t>
            </w:r>
          </w:p>
        </w:tc>
        <w:tc>
          <w:tcPr>
            <w:tcW w:w="160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070023B2" w14:textId="04CFFDDE" w:rsidR="004970EC" w:rsidRPr="003D5C09" w:rsidRDefault="00A51A8C" w:rsidP="00F84F68">
            <w:pPr>
              <w:pStyle w:val="D2-TXT"/>
              <w:spacing w:after="0"/>
              <w:ind w:left="0"/>
              <w:jc w:val="center"/>
              <w:cnfStyle w:val="000000000000" w:firstRow="0" w:lastRow="0" w:firstColumn="0" w:lastColumn="0" w:oddVBand="0" w:evenVBand="0" w:oddHBand="0" w:evenHBand="0" w:firstRowFirstColumn="0" w:firstRowLastColumn="0" w:lastRowFirstColumn="0" w:lastRowLastColumn="0"/>
              <w:rPr>
                <w:b/>
                <w:bCs/>
                <w:color w:val="00B050"/>
              </w:rPr>
            </w:pPr>
            <w:r w:rsidRPr="003D5C09">
              <w:rPr>
                <w:b/>
                <w:bCs/>
                <w:color w:val="00B050"/>
              </w:rPr>
              <w:t>1.12</w:t>
            </w:r>
          </w:p>
          <w:p w14:paraId="5D8BCE0F" w14:textId="3D218CFA" w:rsidR="004E5BA6" w:rsidRPr="003D5C09" w:rsidRDefault="00A51A8C" w:rsidP="00F84F68">
            <w:pPr>
              <w:pStyle w:val="D2-TXT"/>
              <w:spacing w:after="0"/>
              <w:ind w:left="0"/>
              <w:jc w:val="center"/>
              <w:cnfStyle w:val="000000000000" w:firstRow="0" w:lastRow="0" w:firstColumn="0" w:lastColumn="0" w:oddVBand="0" w:evenVBand="0" w:oddHBand="0" w:evenHBand="0" w:firstRowFirstColumn="0" w:firstRowLastColumn="0" w:lastRowFirstColumn="0" w:lastRowLastColumn="0"/>
              <w:rPr>
                <w:b/>
                <w:bCs/>
                <w:color w:val="00B050"/>
              </w:rPr>
            </w:pPr>
            <w:r w:rsidRPr="003D5C09">
              <w:rPr>
                <w:b/>
                <w:bCs/>
                <w:color w:val="00B050"/>
              </w:rPr>
              <w:t>FVE</w:t>
            </w:r>
          </w:p>
        </w:tc>
        <w:tc>
          <w:tcPr>
            <w:tcW w:w="31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77973F5E" w14:textId="50A17981" w:rsidR="00597DA1" w:rsidRPr="003D5C09" w:rsidRDefault="004970EC" w:rsidP="00597DA1">
            <w:pPr>
              <w:pStyle w:val="D2-TXT"/>
              <w:spacing w:after="0"/>
              <w:ind w:left="0"/>
              <w:jc w:val="center"/>
              <w:cnfStyle w:val="000000000000" w:firstRow="0" w:lastRow="0" w:firstColumn="0" w:lastColumn="0" w:oddVBand="0" w:evenVBand="0" w:oddHBand="0" w:evenHBand="0" w:firstRowFirstColumn="0" w:firstRowLastColumn="0" w:lastRowFirstColumn="0" w:lastRowLastColumn="0"/>
              <w:rPr>
                <w:b/>
                <w:bCs/>
                <w:color w:val="00B050"/>
              </w:rPr>
            </w:pPr>
            <w:r w:rsidRPr="003D5C09">
              <w:rPr>
                <w:b/>
                <w:bCs/>
                <w:color w:val="00B050"/>
              </w:rPr>
              <w:t>AC přístrojová výbava FVE</w:t>
            </w:r>
          </w:p>
          <w:p w14:paraId="6132977E" w14:textId="44DC8BAC" w:rsidR="004970EC" w:rsidRPr="003D5C09" w:rsidRDefault="004970EC" w:rsidP="00597DA1">
            <w:pPr>
              <w:pStyle w:val="D2-TXT"/>
              <w:spacing w:after="0"/>
              <w:ind w:left="0"/>
              <w:jc w:val="center"/>
              <w:cnfStyle w:val="000000000000" w:firstRow="0" w:lastRow="0" w:firstColumn="0" w:lastColumn="0" w:oddVBand="0" w:evenVBand="0" w:oddHBand="0" w:evenHBand="0" w:firstRowFirstColumn="0" w:firstRowLastColumn="0" w:lastRowFirstColumn="0" w:lastRowLastColumn="0"/>
              <w:rPr>
                <w:b/>
                <w:bCs/>
                <w:color w:val="00B050"/>
              </w:rPr>
            </w:pPr>
            <w:r w:rsidRPr="003D5C09">
              <w:rPr>
                <w:b/>
                <w:bCs/>
                <w:color w:val="00B050"/>
              </w:rPr>
              <w:t>Regulace, jištění, STOP, měření</w:t>
            </w:r>
          </w:p>
        </w:tc>
        <w:tc>
          <w:tcPr>
            <w:tcW w:w="3210"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vAlign w:val="center"/>
          </w:tcPr>
          <w:p w14:paraId="60159FE0" w14:textId="2CCE74EC" w:rsidR="00597DA1" w:rsidRPr="003D5C09" w:rsidRDefault="004970EC" w:rsidP="00597DA1">
            <w:pPr>
              <w:pStyle w:val="D2-TXT"/>
              <w:spacing w:after="0"/>
              <w:ind w:left="0"/>
              <w:jc w:val="center"/>
              <w:cnfStyle w:val="000000000000" w:firstRow="0" w:lastRow="0" w:firstColumn="0" w:lastColumn="0" w:oddVBand="0" w:evenVBand="0" w:oddHBand="0" w:evenHBand="0" w:firstRowFirstColumn="0" w:firstRowLastColumn="0" w:lastRowFirstColumn="0" w:lastRowLastColumn="0"/>
              <w:rPr>
                <w:b/>
                <w:bCs/>
                <w:color w:val="00B050"/>
              </w:rPr>
            </w:pPr>
            <w:r w:rsidRPr="003D5C09">
              <w:rPr>
                <w:b/>
                <w:bCs/>
                <w:color w:val="00B050"/>
              </w:rPr>
              <w:t>Nová přisazená oceloplechová skříň min. IP</w:t>
            </w:r>
            <w:r w:rsidR="004E5BA6" w:rsidRPr="003D5C09">
              <w:rPr>
                <w:b/>
                <w:bCs/>
                <w:color w:val="00B050"/>
              </w:rPr>
              <w:t>30</w:t>
            </w:r>
            <w:r w:rsidR="00A37635" w:rsidRPr="003D5C09">
              <w:rPr>
                <w:b/>
                <w:bCs/>
                <w:color w:val="00B050"/>
              </w:rPr>
              <w:t>/20</w:t>
            </w:r>
            <w:r w:rsidRPr="003D5C09">
              <w:rPr>
                <w:b/>
                <w:bCs/>
                <w:color w:val="00B050"/>
              </w:rPr>
              <w:t>.</w:t>
            </w:r>
          </w:p>
          <w:p w14:paraId="4B3185EC" w14:textId="11FB83B0" w:rsidR="00B52FF9" w:rsidRPr="003D5C09" w:rsidRDefault="004970EC" w:rsidP="00597DA1">
            <w:pPr>
              <w:pStyle w:val="D2-TXT"/>
              <w:spacing w:after="0"/>
              <w:ind w:left="0"/>
              <w:jc w:val="center"/>
              <w:cnfStyle w:val="000000000000" w:firstRow="0" w:lastRow="0" w:firstColumn="0" w:lastColumn="0" w:oddVBand="0" w:evenVBand="0" w:oddHBand="0" w:evenHBand="0" w:firstRowFirstColumn="0" w:firstRowLastColumn="0" w:lastRowFirstColumn="0" w:lastRowLastColumn="0"/>
              <w:rPr>
                <w:b/>
                <w:bCs/>
                <w:color w:val="00B050"/>
              </w:rPr>
            </w:pPr>
            <w:r w:rsidRPr="003D5C09">
              <w:rPr>
                <w:b/>
                <w:bCs/>
                <w:color w:val="00B050"/>
              </w:rPr>
              <w:t xml:space="preserve">3NPE, </w:t>
            </w:r>
            <w:proofErr w:type="gramStart"/>
            <w:r w:rsidRPr="003D5C09">
              <w:rPr>
                <w:b/>
                <w:bCs/>
                <w:color w:val="00B050"/>
              </w:rPr>
              <w:t>50Hz</w:t>
            </w:r>
            <w:proofErr w:type="gramEnd"/>
            <w:r w:rsidRPr="003D5C09">
              <w:rPr>
                <w:b/>
                <w:bCs/>
                <w:color w:val="00B050"/>
              </w:rPr>
              <w:t>, In=3x</w:t>
            </w:r>
            <w:r w:rsidR="004E5BA6" w:rsidRPr="003D5C09">
              <w:rPr>
                <w:b/>
                <w:bCs/>
                <w:color w:val="00B050"/>
              </w:rPr>
              <w:t>40</w:t>
            </w:r>
            <w:r w:rsidRPr="003D5C09">
              <w:rPr>
                <w:b/>
                <w:bCs/>
                <w:color w:val="00B050"/>
              </w:rPr>
              <w:t xml:space="preserve">A, </w:t>
            </w:r>
          </w:p>
          <w:p w14:paraId="127FB27F" w14:textId="0DFD584F" w:rsidR="004970EC" w:rsidRPr="003D5C09" w:rsidRDefault="004970EC" w:rsidP="00597DA1">
            <w:pPr>
              <w:pStyle w:val="D2-TXT"/>
              <w:spacing w:after="0"/>
              <w:ind w:left="0"/>
              <w:jc w:val="center"/>
              <w:cnfStyle w:val="000000000000" w:firstRow="0" w:lastRow="0" w:firstColumn="0" w:lastColumn="0" w:oddVBand="0" w:evenVBand="0" w:oddHBand="0" w:evenHBand="0" w:firstRowFirstColumn="0" w:firstRowLastColumn="0" w:lastRowFirstColumn="0" w:lastRowLastColumn="0"/>
              <w:rPr>
                <w:b/>
                <w:bCs/>
                <w:color w:val="00B050"/>
              </w:rPr>
            </w:pPr>
            <w:proofErr w:type="spellStart"/>
            <w:r w:rsidRPr="003D5C09">
              <w:rPr>
                <w:b/>
                <w:bCs/>
                <w:color w:val="00B050"/>
              </w:rPr>
              <w:t>Ik</w:t>
            </w:r>
            <w:proofErr w:type="spellEnd"/>
            <w:r w:rsidRPr="003D5C09">
              <w:rPr>
                <w:b/>
                <w:bCs/>
                <w:color w:val="00B050"/>
              </w:rPr>
              <w:t>‘‘</w:t>
            </w:r>
            <w:r w:rsidR="003055BA" w:rsidRPr="003D5C09">
              <w:rPr>
                <w:b/>
                <w:bCs/>
                <w:color w:val="00B050"/>
              </w:rPr>
              <w:t xml:space="preserve"> </w:t>
            </w:r>
            <w:r w:rsidRPr="003D5C09">
              <w:rPr>
                <w:b/>
                <w:bCs/>
                <w:color w:val="00B050"/>
              </w:rPr>
              <w:t>=</w:t>
            </w:r>
            <w:r w:rsidR="003055BA" w:rsidRPr="003D5C09">
              <w:rPr>
                <w:b/>
                <w:bCs/>
                <w:color w:val="00B050"/>
              </w:rPr>
              <w:t xml:space="preserve"> </w:t>
            </w:r>
            <w:r w:rsidRPr="003D5C09">
              <w:rPr>
                <w:b/>
                <w:bCs/>
                <w:color w:val="00B050"/>
              </w:rPr>
              <w:t>10kA</w:t>
            </w:r>
          </w:p>
        </w:tc>
      </w:tr>
      <w:tr w:rsidR="00EB1151" w:rsidRPr="00EB1151" w14:paraId="4479B3A7" w14:textId="77777777" w:rsidTr="00BA715E">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1125"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vAlign w:val="center"/>
          </w:tcPr>
          <w:p w14:paraId="0C65EA6E" w14:textId="646968C8" w:rsidR="002329BA" w:rsidRPr="003D5C09" w:rsidRDefault="0028232D" w:rsidP="009569E6">
            <w:pPr>
              <w:pStyle w:val="D2-TXT"/>
              <w:spacing w:after="0"/>
              <w:ind w:left="0"/>
              <w:jc w:val="center"/>
              <w:rPr>
                <w:color w:val="7030A0"/>
              </w:rPr>
            </w:pPr>
            <w:r w:rsidRPr="003D5C09">
              <w:rPr>
                <w:color w:val="7030A0"/>
              </w:rPr>
              <w:t>R</w:t>
            </w:r>
            <w:r w:rsidR="00A51A8C" w:rsidRPr="003D5C09">
              <w:rPr>
                <w:color w:val="7030A0"/>
              </w:rPr>
              <w:t>1</w:t>
            </w:r>
          </w:p>
        </w:tc>
        <w:tc>
          <w:tcPr>
            <w:tcW w:w="1603" w:type="dxa"/>
            <w:tcBorders>
              <w:top w:val="single" w:sz="4" w:space="0" w:color="7F7F7F" w:themeColor="text1" w:themeTint="80"/>
              <w:left w:val="single" w:sz="8" w:space="0" w:color="808080" w:themeColor="background1" w:themeShade="80"/>
              <w:bottom w:val="single" w:sz="4" w:space="0" w:color="7F7F7F" w:themeColor="text1" w:themeTint="80"/>
              <w:right w:val="single" w:sz="4" w:space="0" w:color="7F7F7F" w:themeColor="text1" w:themeTint="80"/>
            </w:tcBorders>
            <w:vAlign w:val="center"/>
          </w:tcPr>
          <w:p w14:paraId="3CDF3DBA" w14:textId="7F12EC7D" w:rsidR="00597DA1" w:rsidRPr="003D5C09" w:rsidRDefault="00D55479" w:rsidP="00597DA1">
            <w:pPr>
              <w:pStyle w:val="D2-TXT"/>
              <w:spacing w:after="0"/>
              <w:ind w:left="0"/>
              <w:jc w:val="center"/>
              <w:cnfStyle w:val="000000100000" w:firstRow="0" w:lastRow="0" w:firstColumn="0" w:lastColumn="0" w:oddVBand="0" w:evenVBand="0" w:oddHBand="1" w:evenHBand="0" w:firstRowFirstColumn="0" w:firstRowLastColumn="0" w:lastRowFirstColumn="0" w:lastRowLastColumn="0"/>
              <w:rPr>
                <w:b/>
                <w:bCs/>
                <w:color w:val="7030A0"/>
              </w:rPr>
            </w:pPr>
            <w:r w:rsidRPr="003D5C09">
              <w:rPr>
                <w:b/>
                <w:bCs/>
                <w:color w:val="7030A0"/>
              </w:rPr>
              <w:t>1</w:t>
            </w:r>
            <w:r w:rsidR="00597DA1" w:rsidRPr="003D5C09">
              <w:rPr>
                <w:b/>
                <w:bCs/>
                <w:color w:val="7030A0"/>
              </w:rPr>
              <w:t>.</w:t>
            </w:r>
            <w:r w:rsidR="002329BA" w:rsidRPr="003D5C09">
              <w:rPr>
                <w:b/>
                <w:bCs/>
                <w:color w:val="7030A0"/>
              </w:rPr>
              <w:t>NP</w:t>
            </w:r>
          </w:p>
        </w:tc>
        <w:tc>
          <w:tcPr>
            <w:tcW w:w="160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2A25A715" w14:textId="5098F312" w:rsidR="00F84F68" w:rsidRPr="003D5C09" w:rsidRDefault="00D55479" w:rsidP="00F84F68">
            <w:pPr>
              <w:pStyle w:val="D2-TXT"/>
              <w:spacing w:after="0"/>
              <w:ind w:left="0"/>
              <w:jc w:val="center"/>
              <w:cnfStyle w:val="000000100000" w:firstRow="0" w:lastRow="0" w:firstColumn="0" w:lastColumn="0" w:oddVBand="0" w:evenVBand="0" w:oddHBand="1" w:evenHBand="0" w:firstRowFirstColumn="0" w:firstRowLastColumn="0" w:lastRowFirstColumn="0" w:lastRowLastColumn="0"/>
              <w:rPr>
                <w:b/>
                <w:bCs/>
                <w:color w:val="7030A0"/>
              </w:rPr>
            </w:pPr>
            <w:r w:rsidRPr="003D5C09">
              <w:rPr>
                <w:b/>
                <w:bCs/>
                <w:color w:val="7030A0"/>
              </w:rPr>
              <w:t>1</w:t>
            </w:r>
            <w:r w:rsidR="00A51A8C" w:rsidRPr="003D5C09">
              <w:rPr>
                <w:b/>
                <w:bCs/>
                <w:color w:val="7030A0"/>
              </w:rPr>
              <w:t>.01</w:t>
            </w:r>
          </w:p>
          <w:p w14:paraId="5B4FD226" w14:textId="4E98837C" w:rsidR="00597DA1" w:rsidRPr="003D5C09" w:rsidRDefault="00A51A8C" w:rsidP="00F84F68">
            <w:pPr>
              <w:pStyle w:val="D2-TXT"/>
              <w:spacing w:after="0"/>
              <w:ind w:left="0"/>
              <w:jc w:val="center"/>
              <w:cnfStyle w:val="000000100000" w:firstRow="0" w:lastRow="0" w:firstColumn="0" w:lastColumn="0" w:oddVBand="0" w:evenVBand="0" w:oddHBand="1" w:evenHBand="0" w:firstRowFirstColumn="0" w:firstRowLastColumn="0" w:lastRowFirstColumn="0" w:lastRowLastColumn="0"/>
              <w:rPr>
                <w:b/>
                <w:bCs/>
                <w:color w:val="7030A0"/>
              </w:rPr>
            </w:pPr>
            <w:r w:rsidRPr="003D5C09">
              <w:rPr>
                <w:b/>
                <w:bCs/>
                <w:color w:val="7030A0"/>
              </w:rPr>
              <w:t>Parkování ZT</w:t>
            </w:r>
          </w:p>
        </w:tc>
        <w:tc>
          <w:tcPr>
            <w:tcW w:w="3138"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vAlign w:val="center"/>
          </w:tcPr>
          <w:p w14:paraId="203DE3E2" w14:textId="1970392C" w:rsidR="009569E6" w:rsidRPr="003D5C09" w:rsidRDefault="009569E6" w:rsidP="007B1FA8">
            <w:pPr>
              <w:pStyle w:val="D2-TXT"/>
              <w:spacing w:after="0"/>
              <w:ind w:left="0"/>
              <w:jc w:val="center"/>
              <w:cnfStyle w:val="000000100000" w:firstRow="0" w:lastRow="0" w:firstColumn="0" w:lastColumn="0" w:oddVBand="0" w:evenVBand="0" w:oddHBand="1" w:evenHBand="0" w:firstRowFirstColumn="0" w:firstRowLastColumn="0" w:lastRowFirstColumn="0" w:lastRowLastColumn="0"/>
              <w:rPr>
                <w:b/>
                <w:bCs/>
                <w:color w:val="7030A0"/>
              </w:rPr>
            </w:pPr>
            <w:r w:rsidRPr="003D5C09">
              <w:rPr>
                <w:b/>
                <w:bCs/>
                <w:color w:val="7030A0"/>
              </w:rPr>
              <w:t>Vyvedení generovaného výkonu</w:t>
            </w:r>
            <w:r w:rsidR="007B1FA8" w:rsidRPr="003D5C09">
              <w:rPr>
                <w:b/>
                <w:bCs/>
                <w:color w:val="7030A0"/>
              </w:rPr>
              <w:t xml:space="preserve">, </w:t>
            </w:r>
            <w:r w:rsidR="000577A7" w:rsidRPr="003D5C09">
              <w:rPr>
                <w:b/>
                <w:bCs/>
                <w:color w:val="7030A0"/>
              </w:rPr>
              <w:t>doplnění elektroměru</w:t>
            </w:r>
            <w:r w:rsidRPr="003D5C09">
              <w:rPr>
                <w:b/>
                <w:bCs/>
                <w:color w:val="7030A0"/>
              </w:rPr>
              <w:t xml:space="preserve"> import/export</w:t>
            </w:r>
          </w:p>
        </w:tc>
        <w:tc>
          <w:tcPr>
            <w:tcW w:w="3210" w:type="dxa"/>
            <w:tcBorders>
              <w:top w:val="single" w:sz="4" w:space="0" w:color="7F7F7F" w:themeColor="text1" w:themeTint="80"/>
              <w:left w:val="single" w:sz="4" w:space="0" w:color="7F7F7F" w:themeColor="text1" w:themeTint="80"/>
              <w:bottom w:val="single" w:sz="4" w:space="0" w:color="7F7F7F" w:themeColor="text1" w:themeTint="80"/>
              <w:right w:val="single" w:sz="8" w:space="0" w:color="808080" w:themeColor="background1" w:themeShade="80"/>
            </w:tcBorders>
            <w:vAlign w:val="center"/>
          </w:tcPr>
          <w:p w14:paraId="6F83290B" w14:textId="77777777" w:rsidR="003D5C09" w:rsidRPr="003D5C09" w:rsidRDefault="003D5C09" w:rsidP="003D5C09">
            <w:pPr>
              <w:pStyle w:val="D2-TXT"/>
              <w:spacing w:after="0"/>
              <w:ind w:left="0"/>
              <w:jc w:val="center"/>
              <w:cnfStyle w:val="000000100000" w:firstRow="0" w:lastRow="0" w:firstColumn="0" w:lastColumn="0" w:oddVBand="0" w:evenVBand="0" w:oddHBand="1" w:evenHBand="0" w:firstRowFirstColumn="0" w:firstRowLastColumn="0" w:lastRowFirstColumn="0" w:lastRowLastColumn="0"/>
              <w:rPr>
                <w:b/>
                <w:bCs/>
                <w:color w:val="7030A0"/>
              </w:rPr>
            </w:pPr>
            <w:r w:rsidRPr="003D5C09">
              <w:rPr>
                <w:b/>
                <w:bCs/>
                <w:color w:val="7030A0"/>
              </w:rPr>
              <w:t>Zapuštěná skříň IP44/20</w:t>
            </w:r>
          </w:p>
          <w:p w14:paraId="015C140C" w14:textId="5F4D340F" w:rsidR="003D5C09" w:rsidRPr="003D5C09" w:rsidRDefault="003D5C09" w:rsidP="003D5C09">
            <w:pPr>
              <w:pStyle w:val="D2-TXT"/>
              <w:spacing w:after="0"/>
              <w:ind w:left="0"/>
              <w:jc w:val="center"/>
              <w:cnfStyle w:val="000000100000" w:firstRow="0" w:lastRow="0" w:firstColumn="0" w:lastColumn="0" w:oddVBand="0" w:evenVBand="0" w:oddHBand="1" w:evenHBand="0" w:firstRowFirstColumn="0" w:firstRowLastColumn="0" w:lastRowFirstColumn="0" w:lastRowLastColumn="0"/>
              <w:rPr>
                <w:b/>
                <w:bCs/>
                <w:color w:val="7030A0"/>
              </w:rPr>
            </w:pPr>
            <w:r w:rsidRPr="003D5C09">
              <w:rPr>
                <w:b/>
                <w:bCs/>
                <w:color w:val="7030A0"/>
              </w:rPr>
              <w:t>(dodávka SIL)</w:t>
            </w:r>
          </w:p>
        </w:tc>
      </w:tr>
    </w:tbl>
    <w:p w14:paraId="4571A4FC" w14:textId="47656684" w:rsidR="00475E00" w:rsidRPr="00EB1151" w:rsidRDefault="00475E00" w:rsidP="00475E00">
      <w:pPr>
        <w:pStyle w:val="D"/>
        <w:rPr>
          <w:color w:val="FF0000"/>
        </w:rPr>
      </w:pPr>
    </w:p>
    <w:p w14:paraId="47935AB7" w14:textId="13B49312" w:rsidR="00475E00" w:rsidRPr="00EB1151" w:rsidRDefault="00F84F68" w:rsidP="00475E00">
      <w:pPr>
        <w:pStyle w:val="D"/>
        <w:rPr>
          <w:color w:val="FF0000"/>
        </w:rPr>
      </w:pPr>
      <w:r w:rsidRPr="00EB1151">
        <w:rPr>
          <w:noProof/>
          <w:color w:val="FF0000"/>
          <w:lang w:eastAsia="cs-CZ"/>
        </w:rPr>
        <mc:AlternateContent>
          <mc:Choice Requires="wps">
            <w:drawing>
              <wp:anchor distT="45720" distB="45720" distL="114300" distR="114300" simplePos="0" relativeHeight="251666944" behindDoc="0" locked="0" layoutInCell="1" allowOverlap="1" wp14:anchorId="0CF97FB1" wp14:editId="4023D2A5">
                <wp:simplePos x="0" y="0"/>
                <wp:positionH relativeFrom="column">
                  <wp:posOffset>656590</wp:posOffset>
                </wp:positionH>
                <wp:positionV relativeFrom="paragraph">
                  <wp:posOffset>48260</wp:posOffset>
                </wp:positionV>
                <wp:extent cx="5325110" cy="682625"/>
                <wp:effectExtent l="0" t="0" r="8890" b="3175"/>
                <wp:wrapSquare wrapText="bothSides"/>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5110" cy="682625"/>
                        </a:xfrm>
                        <a:prstGeom prst="rect">
                          <a:avLst/>
                        </a:prstGeom>
                        <a:solidFill>
                          <a:srgbClr val="FFFFFF"/>
                        </a:solidFill>
                        <a:ln w="9525">
                          <a:noFill/>
                          <a:miter lim="800000"/>
                          <a:headEnd/>
                          <a:tailEnd/>
                        </a:ln>
                      </wps:spPr>
                      <wps:txbx>
                        <w:txbxContent>
                          <w:p w14:paraId="181AA1A2" w14:textId="77777777" w:rsidR="00F84F68" w:rsidRPr="00DA5899" w:rsidRDefault="00F84F68" w:rsidP="00F84F68">
                            <w:pPr>
                              <w:pStyle w:val="Odstavecseseznamem"/>
                              <w:numPr>
                                <w:ilvl w:val="0"/>
                                <w:numId w:val="43"/>
                              </w:numPr>
                              <w:rPr>
                                <w:b/>
                                <w:bCs/>
                                <w:i/>
                                <w:iCs/>
                                <w:color w:val="00B050"/>
                              </w:rPr>
                            </w:pPr>
                            <w:r w:rsidRPr="00DA5899">
                              <w:rPr>
                                <w:b/>
                                <w:bCs/>
                                <w:color w:val="00B050"/>
                              </w:rPr>
                              <w:t>Dodávka nového rozvaděče</w:t>
                            </w:r>
                            <w:r>
                              <w:rPr>
                                <w:b/>
                                <w:bCs/>
                                <w:color w:val="00B050"/>
                              </w:rPr>
                              <w:tab/>
                            </w:r>
                            <w:r>
                              <w:rPr>
                                <w:b/>
                                <w:bCs/>
                                <w:color w:val="00B050"/>
                              </w:rPr>
                              <w:tab/>
                              <w:t>(je součástí řešení tohoto projektu)</w:t>
                            </w:r>
                          </w:p>
                          <w:p w14:paraId="2C0A44ED" w14:textId="296221FD" w:rsidR="00F84F68" w:rsidRPr="009A5BD4" w:rsidRDefault="00F84F68" w:rsidP="00F84F68">
                            <w:pPr>
                              <w:pStyle w:val="Odstavecseseznamem"/>
                              <w:numPr>
                                <w:ilvl w:val="0"/>
                                <w:numId w:val="43"/>
                              </w:numPr>
                              <w:rPr>
                                <w:b/>
                                <w:bCs/>
                                <w:color w:val="7030A0"/>
                              </w:rPr>
                            </w:pPr>
                            <w:r w:rsidRPr="009A5BD4">
                              <w:rPr>
                                <w:b/>
                                <w:bCs/>
                                <w:color w:val="7030A0"/>
                              </w:rPr>
                              <w:t xml:space="preserve">Úprava </w:t>
                            </w:r>
                            <w:r w:rsidR="00855276">
                              <w:rPr>
                                <w:b/>
                                <w:bCs/>
                                <w:color w:val="7030A0"/>
                              </w:rPr>
                              <w:t>rozvaděče profese SIL</w:t>
                            </w:r>
                            <w:r w:rsidRPr="009A5BD4">
                              <w:rPr>
                                <w:b/>
                                <w:bCs/>
                                <w:color w:val="7030A0"/>
                              </w:rPr>
                              <w:tab/>
                            </w:r>
                            <w:r w:rsidRPr="009A5BD4">
                              <w:rPr>
                                <w:b/>
                                <w:bCs/>
                                <w:color w:val="7030A0"/>
                              </w:rPr>
                              <w:tab/>
                              <w:t>(</w:t>
                            </w:r>
                            <w:r>
                              <w:rPr>
                                <w:b/>
                                <w:bCs/>
                                <w:color w:val="7030A0"/>
                              </w:rPr>
                              <w:t>je součástí řešení tohoto projektu</w:t>
                            </w:r>
                            <w:r w:rsidRPr="009A5BD4">
                              <w:rPr>
                                <w:b/>
                                <w:bCs/>
                                <w:color w:val="7030A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F97FB1" id="_x0000_s1037" type="#_x0000_t202" style="position:absolute;left:0;text-align:left;margin-left:51.7pt;margin-top:3.8pt;width:419.3pt;height:53.75pt;z-index:251666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PVDEAIAAP4DAAAOAAAAZHJzL2Uyb0RvYy54bWysU9uO0zAQfUfiHyy/0zShLd2o6WrpUoS0&#10;XKSFD3Bsp7FwPMZ2m5SvZ+xkuwXeEH6wPB7PmZkzx5vbodPkJJ1XYCqaz+aUSMNBKHOo6Lev+1dr&#10;SnxgRjANRlb0LD293b58seltKQtoQQvpCIIYX/a2om0Itswyz1vZMT8DKw06G3AdC2i6QyYc6xG9&#10;01kxn6+yHpywDrj0Hm/vRyfdJvymkTx8bhovA9EVxdpC2l3a67hn2w0rD47ZVvGpDPYPVXRMGUx6&#10;gbpngZGjU39BdYo78NCEGYcug6ZRXKYesJt8/kc3jy2zMvWC5Hh7ocn/P1j+6fRovzgShrcw4ABT&#10;E94+AP/uiYFdy8xB3jkHfSuZwMR5pCzrrS+n0Ei1L30EqfuPIHDI7BggAQ2N6yIr2CdBdBzA+UK6&#10;HALheLl8XSzzHF0cfat1sSqWKQUrn6Kt8+G9hI7EQ0UdDjWhs9ODD7EaVj49ick8aCX2SutkuEO9&#10;046cGApgn9aE/tszbUhf0Zsl5o5RBmJ80kanAgpUq66i63lco2QiG++MSE8CU3o8YyXaTPRERkZu&#10;wlAPRAnkLpEX6apBnJEwB6Mg8QPhoQX3k5IexVhR/+PInKREfzBI+k2+WET1JmOxfFOg4a499bWH&#10;GY5QFQ2UjMddSIofO7vD4TQq8fZcyVQziizROX2IqOJrO716/rbbXwAAAP//AwBQSwMEFAAGAAgA&#10;AAAhAMNrJW7cAAAACQEAAA8AAABkcnMvZG93bnJldi54bWxMj81Og0AUhfcmvsPkmrgxdqBSsJSh&#10;URON29Y+wMDcAilzhzDTQt/e68ouT76T81NsZ9uLC46+c6QgXkQgkGpnOmoUHH4+n19B+KDJ6N4R&#10;Kriih215f1fo3LiJdnjZh0ZwCPlcK2hDGHIpfd2i1X7hBiRmRzdaHViOjTSjnjjc9nIZRam0uiNu&#10;aPWAHy3Wp/3ZKjh+T0+r9VR9hUO2S9J33WWVuyr1+DC/bUAEnMO/Gf7m83QoeVPlzmS86FlHLwlb&#10;FWQpCObrZMnfKgbxKgZZFvL2QfkLAAD//wMAUEsBAi0AFAAGAAgAAAAhALaDOJL+AAAA4QEAABMA&#10;AAAAAAAAAAAAAAAAAAAAAFtDb250ZW50X1R5cGVzXS54bWxQSwECLQAUAAYACAAAACEAOP0h/9YA&#10;AACUAQAACwAAAAAAAAAAAAAAAAAvAQAAX3JlbHMvLnJlbHNQSwECLQAUAAYACAAAACEAXkj1QxAC&#10;AAD+AwAADgAAAAAAAAAAAAAAAAAuAgAAZHJzL2Uyb0RvYy54bWxQSwECLQAUAAYACAAAACEAw2sl&#10;btwAAAAJAQAADwAAAAAAAAAAAAAAAABqBAAAZHJzL2Rvd25yZXYueG1sUEsFBgAAAAAEAAQA8wAA&#10;AHMFAAAAAA==&#10;" stroked="f">
                <v:textbox>
                  <w:txbxContent>
                    <w:p w14:paraId="181AA1A2" w14:textId="77777777" w:rsidR="00F84F68" w:rsidRPr="00DA5899" w:rsidRDefault="00F84F68" w:rsidP="00F84F68">
                      <w:pPr>
                        <w:pStyle w:val="Odstavecseseznamem"/>
                        <w:numPr>
                          <w:ilvl w:val="0"/>
                          <w:numId w:val="43"/>
                        </w:numPr>
                        <w:rPr>
                          <w:b/>
                          <w:bCs/>
                          <w:i/>
                          <w:iCs/>
                          <w:color w:val="00B050"/>
                        </w:rPr>
                      </w:pPr>
                      <w:r w:rsidRPr="00DA5899">
                        <w:rPr>
                          <w:b/>
                          <w:bCs/>
                          <w:color w:val="00B050"/>
                        </w:rPr>
                        <w:t>Dodávka nového rozvaděče</w:t>
                      </w:r>
                      <w:r>
                        <w:rPr>
                          <w:b/>
                          <w:bCs/>
                          <w:color w:val="00B050"/>
                        </w:rPr>
                        <w:tab/>
                      </w:r>
                      <w:r>
                        <w:rPr>
                          <w:b/>
                          <w:bCs/>
                          <w:color w:val="00B050"/>
                        </w:rPr>
                        <w:tab/>
                        <w:t>(je součástí řešení tohoto projektu)</w:t>
                      </w:r>
                    </w:p>
                    <w:p w14:paraId="2C0A44ED" w14:textId="296221FD" w:rsidR="00F84F68" w:rsidRPr="009A5BD4" w:rsidRDefault="00F84F68" w:rsidP="00F84F68">
                      <w:pPr>
                        <w:pStyle w:val="Odstavecseseznamem"/>
                        <w:numPr>
                          <w:ilvl w:val="0"/>
                          <w:numId w:val="43"/>
                        </w:numPr>
                        <w:rPr>
                          <w:b/>
                          <w:bCs/>
                          <w:color w:val="7030A0"/>
                        </w:rPr>
                      </w:pPr>
                      <w:r w:rsidRPr="009A5BD4">
                        <w:rPr>
                          <w:b/>
                          <w:bCs/>
                          <w:color w:val="7030A0"/>
                        </w:rPr>
                        <w:t xml:space="preserve">Úprava </w:t>
                      </w:r>
                      <w:r w:rsidR="00855276">
                        <w:rPr>
                          <w:b/>
                          <w:bCs/>
                          <w:color w:val="7030A0"/>
                        </w:rPr>
                        <w:t>rozvaděče profese SIL</w:t>
                      </w:r>
                      <w:r w:rsidRPr="009A5BD4">
                        <w:rPr>
                          <w:b/>
                          <w:bCs/>
                          <w:color w:val="7030A0"/>
                        </w:rPr>
                        <w:tab/>
                      </w:r>
                      <w:r w:rsidRPr="009A5BD4">
                        <w:rPr>
                          <w:b/>
                          <w:bCs/>
                          <w:color w:val="7030A0"/>
                        </w:rPr>
                        <w:tab/>
                        <w:t>(</w:t>
                      </w:r>
                      <w:r>
                        <w:rPr>
                          <w:b/>
                          <w:bCs/>
                          <w:color w:val="7030A0"/>
                        </w:rPr>
                        <w:t>je součástí řešení tohoto projektu</w:t>
                      </w:r>
                      <w:r w:rsidRPr="009A5BD4">
                        <w:rPr>
                          <w:b/>
                          <w:bCs/>
                          <w:color w:val="7030A0"/>
                        </w:rPr>
                        <w:t>)</w:t>
                      </w:r>
                    </w:p>
                  </w:txbxContent>
                </v:textbox>
                <w10:wrap type="square"/>
              </v:shape>
            </w:pict>
          </mc:Fallback>
        </mc:AlternateContent>
      </w:r>
    </w:p>
    <w:p w14:paraId="1578D102" w14:textId="6E06BE04" w:rsidR="00475E00" w:rsidRPr="00EB1151" w:rsidRDefault="00475E00" w:rsidP="00475E00">
      <w:pPr>
        <w:pStyle w:val="D"/>
        <w:rPr>
          <w:color w:val="FF0000"/>
        </w:rPr>
      </w:pPr>
    </w:p>
    <w:p w14:paraId="6BC53265" w14:textId="1962351B" w:rsidR="009569E6" w:rsidRPr="00EB1151" w:rsidRDefault="009569E6" w:rsidP="00E0317E">
      <w:pPr>
        <w:pStyle w:val="D"/>
        <w:rPr>
          <w:color w:val="FF0000"/>
        </w:rPr>
      </w:pPr>
    </w:p>
    <w:p w14:paraId="388103DF" w14:textId="6A2FA60F" w:rsidR="001713B0" w:rsidRDefault="001713B0" w:rsidP="00E0317E">
      <w:pPr>
        <w:pStyle w:val="D"/>
        <w:rPr>
          <w:color w:val="FF0000"/>
        </w:rPr>
      </w:pPr>
    </w:p>
    <w:p w14:paraId="19427492" w14:textId="77777777" w:rsidR="00AB478F" w:rsidRPr="00EB1151" w:rsidRDefault="00AB478F" w:rsidP="00E0317E">
      <w:pPr>
        <w:pStyle w:val="D"/>
        <w:rPr>
          <w:color w:val="FF0000"/>
        </w:rPr>
      </w:pPr>
    </w:p>
    <w:p w14:paraId="539086BE" w14:textId="238FB1E1" w:rsidR="001713B0" w:rsidRPr="00EB1151" w:rsidRDefault="001713B0" w:rsidP="00E0317E">
      <w:pPr>
        <w:pStyle w:val="D"/>
        <w:rPr>
          <w:color w:val="FF0000"/>
        </w:rPr>
      </w:pPr>
    </w:p>
    <w:p w14:paraId="629CF43A" w14:textId="77777777" w:rsidR="008D3A2A" w:rsidRPr="00EB1151" w:rsidRDefault="008D3A2A" w:rsidP="00E0317E">
      <w:pPr>
        <w:pStyle w:val="D"/>
        <w:rPr>
          <w:color w:val="FF0000"/>
        </w:rPr>
      </w:pPr>
    </w:p>
    <w:p w14:paraId="7D50294D" w14:textId="013E91DB" w:rsidR="001713B0" w:rsidRPr="00EB1151" w:rsidRDefault="001713B0" w:rsidP="00E0317E">
      <w:pPr>
        <w:pStyle w:val="D"/>
        <w:rPr>
          <w:strike/>
          <w:color w:val="FF0000"/>
        </w:rPr>
      </w:pPr>
    </w:p>
    <w:p w14:paraId="2C168E29" w14:textId="020B49E4" w:rsidR="009D201A" w:rsidRPr="00AB478F" w:rsidRDefault="009D201A" w:rsidP="00AA0D38">
      <w:pPr>
        <w:pStyle w:val="D3"/>
      </w:pPr>
      <w:bookmarkStart w:id="48" w:name="_Toc147995595"/>
      <w:r w:rsidRPr="00AB478F">
        <w:lastRenderedPageBreak/>
        <w:t>Stavební zásahy a úpravy</w:t>
      </w:r>
      <w:r w:rsidR="00CE3CD2" w:rsidRPr="00AB478F">
        <w:t>, konstrukční celky</w:t>
      </w:r>
      <w:bookmarkEnd w:id="48"/>
    </w:p>
    <w:p w14:paraId="751DBB66" w14:textId="666BB506" w:rsidR="00CC610A" w:rsidRPr="00AB478F" w:rsidRDefault="009D201A" w:rsidP="009D201A">
      <w:pPr>
        <w:pStyle w:val="D2-TXT"/>
        <w:spacing w:after="0"/>
        <w:ind w:left="0"/>
      </w:pPr>
      <w:r w:rsidRPr="00AB478F">
        <w:t>V rámci stavebních zásahů (</w:t>
      </w:r>
      <w:r w:rsidR="006564EA" w:rsidRPr="00AB478F">
        <w:t>úpravy a konstrukční celky</w:t>
      </w:r>
      <w:r w:rsidRPr="00AB478F">
        <w:t>) bude řešeno následující:</w:t>
      </w:r>
    </w:p>
    <w:p w14:paraId="7BE3D385" w14:textId="0A7F87D5" w:rsidR="004D6FB9" w:rsidRPr="00AB478F" w:rsidRDefault="00561E4E" w:rsidP="002510E2">
      <w:pPr>
        <w:pStyle w:val="D"/>
        <w:numPr>
          <w:ilvl w:val="0"/>
          <w:numId w:val="39"/>
        </w:numPr>
      </w:pPr>
      <w:r w:rsidRPr="00AB478F">
        <w:t>Zřízení střešního prostupu min. DN</w:t>
      </w:r>
      <w:r w:rsidR="005D1094" w:rsidRPr="00AB478F">
        <w:t>7</w:t>
      </w:r>
      <w:r w:rsidRPr="00AB478F">
        <w:t>0</w:t>
      </w:r>
      <w:r w:rsidR="00DF67F0" w:rsidRPr="00AB478F">
        <w:t xml:space="preserve"> do </w:t>
      </w:r>
      <w:proofErr w:type="spellStart"/>
      <w:r w:rsidR="00DF67F0" w:rsidRPr="00AB478F">
        <w:t>m.č</w:t>
      </w:r>
      <w:proofErr w:type="spellEnd"/>
      <w:r w:rsidR="00DF67F0" w:rsidRPr="00AB478F">
        <w:t xml:space="preserve">. </w:t>
      </w:r>
      <w:r w:rsidR="00AB478F" w:rsidRPr="00AB478F">
        <w:t>1.12</w:t>
      </w:r>
      <w:r w:rsidR="006564EA" w:rsidRPr="00AB478F">
        <w:t xml:space="preserve"> </w:t>
      </w:r>
      <w:r w:rsidRPr="00AB478F">
        <w:t xml:space="preserve">pro </w:t>
      </w:r>
      <w:r w:rsidR="00DF67F0" w:rsidRPr="00AB478F">
        <w:t xml:space="preserve">svedení DC trasy </w:t>
      </w:r>
      <w:proofErr w:type="spellStart"/>
      <w:r w:rsidR="006564EA" w:rsidRPr="00AB478F">
        <w:t>stringů</w:t>
      </w:r>
      <w:proofErr w:type="spellEnd"/>
      <w:r w:rsidR="006564EA" w:rsidRPr="00AB478F">
        <w:t>.</w:t>
      </w:r>
    </w:p>
    <w:p w14:paraId="5EF3F266" w14:textId="62776588" w:rsidR="00561E4E" w:rsidRPr="00AB478F" w:rsidRDefault="00DF67F0" w:rsidP="004D6FB9">
      <w:pPr>
        <w:pStyle w:val="D"/>
        <w:ind w:left="360" w:firstLine="348"/>
        <w:rPr>
          <w:b/>
          <w:bCs/>
        </w:rPr>
      </w:pPr>
      <w:r w:rsidRPr="00AB478F">
        <w:rPr>
          <w:b/>
          <w:bCs/>
        </w:rPr>
        <w:t>(dodávka profese STAVBA)</w:t>
      </w:r>
    </w:p>
    <w:p w14:paraId="08A95C0E" w14:textId="08B5714D" w:rsidR="00D53381" w:rsidRPr="00AB478F" w:rsidRDefault="00D53381" w:rsidP="00D53381">
      <w:pPr>
        <w:pStyle w:val="D"/>
        <w:numPr>
          <w:ilvl w:val="0"/>
          <w:numId w:val="39"/>
        </w:numPr>
      </w:pPr>
      <w:r w:rsidRPr="00AB478F">
        <w:t xml:space="preserve">Prostupy </w:t>
      </w:r>
      <w:r w:rsidR="007C49C5" w:rsidRPr="00AB478F">
        <w:t xml:space="preserve">AC </w:t>
      </w:r>
      <w:r w:rsidRPr="00AB478F">
        <w:t>trasy skrze požární úseky</w:t>
      </w:r>
      <w:r w:rsidR="00531937" w:rsidRPr="00AB478F">
        <w:t xml:space="preserve"> (protipožární ucpávky)</w:t>
      </w:r>
    </w:p>
    <w:p w14:paraId="44156473" w14:textId="2529AE7C" w:rsidR="00D53381" w:rsidRPr="00AB478F" w:rsidRDefault="00D53381" w:rsidP="00D53381">
      <w:pPr>
        <w:pStyle w:val="D"/>
        <w:ind w:left="720"/>
        <w:rPr>
          <w:b/>
          <w:bCs/>
        </w:rPr>
      </w:pPr>
      <w:r w:rsidRPr="00AB478F">
        <w:rPr>
          <w:b/>
          <w:bCs/>
        </w:rPr>
        <w:t>(</w:t>
      </w:r>
      <w:r w:rsidR="00AB478F">
        <w:rPr>
          <w:b/>
          <w:bCs/>
        </w:rPr>
        <w:t>dodávka profese FVE v koordinaci s profesí SIL)</w:t>
      </w:r>
    </w:p>
    <w:p w14:paraId="2D6EA47F" w14:textId="77777777" w:rsidR="00D53381" w:rsidRPr="003A0E0E" w:rsidRDefault="00D53381" w:rsidP="004D6FB9">
      <w:pPr>
        <w:pStyle w:val="D"/>
        <w:ind w:left="360" w:firstLine="348"/>
        <w:rPr>
          <w:b/>
          <w:bCs/>
        </w:rPr>
      </w:pPr>
    </w:p>
    <w:p w14:paraId="38E76E64" w14:textId="7442199C" w:rsidR="00811B3D" w:rsidRPr="003A0E0E" w:rsidRDefault="002C7080" w:rsidP="00761EC7">
      <w:pPr>
        <w:pStyle w:val="D3"/>
      </w:pPr>
      <w:bookmarkStart w:id="49" w:name="_Toc147995596"/>
      <w:r w:rsidRPr="003A0E0E">
        <w:t>K</w:t>
      </w:r>
      <w:r w:rsidR="00761EC7" w:rsidRPr="003A0E0E">
        <w:t>abelové trasy</w:t>
      </w:r>
      <w:r w:rsidR="00A5087D" w:rsidRPr="003A0E0E">
        <w:t xml:space="preserve"> DC</w:t>
      </w:r>
      <w:r w:rsidR="00FA437D" w:rsidRPr="003A0E0E">
        <w:t>/AC částí instalace</w:t>
      </w:r>
      <w:bookmarkEnd w:id="49"/>
      <w:r w:rsidRPr="003A0E0E">
        <w:t xml:space="preserve"> </w:t>
      </w:r>
    </w:p>
    <w:p w14:paraId="5394F74C" w14:textId="2143030D" w:rsidR="003A4824" w:rsidRPr="003A0E0E" w:rsidRDefault="00FA437D" w:rsidP="00FA437D">
      <w:pPr>
        <w:pStyle w:val="D2-TXT"/>
        <w:ind w:left="0"/>
      </w:pPr>
      <w:r w:rsidRPr="003A0E0E">
        <w:t>Jsou jednoznačně určeny výkresovou částí PD:</w:t>
      </w:r>
    </w:p>
    <w:p w14:paraId="683AA308" w14:textId="61E8EFCC" w:rsidR="007855D6" w:rsidRPr="003A0E0E" w:rsidRDefault="005D1094" w:rsidP="00FA437D">
      <w:pPr>
        <w:pStyle w:val="D2-TXT"/>
        <w:numPr>
          <w:ilvl w:val="0"/>
          <w:numId w:val="44"/>
        </w:numPr>
      </w:pPr>
      <w:r w:rsidRPr="003A0E0E">
        <w:t>D.1.4</w:t>
      </w:r>
      <w:r w:rsidR="003A0E0E" w:rsidRPr="003A0E0E">
        <w:t>.i</w:t>
      </w:r>
      <w:r w:rsidRPr="003A0E0E">
        <w:t>-03.</w:t>
      </w:r>
      <w:proofErr w:type="gramStart"/>
      <w:r w:rsidRPr="003A0E0E">
        <w:t>1A</w:t>
      </w:r>
      <w:proofErr w:type="gramEnd"/>
      <w:r w:rsidRPr="003A0E0E">
        <w:t xml:space="preserve"> </w:t>
      </w:r>
      <w:r w:rsidR="00CA0B6C" w:rsidRPr="003A0E0E">
        <w:tab/>
      </w:r>
      <w:r w:rsidRPr="003A0E0E">
        <w:t>Půdorys střechy - zapojení</w:t>
      </w:r>
    </w:p>
    <w:p w14:paraId="22D8D434" w14:textId="4BB2F79E" w:rsidR="00FA437D" w:rsidRPr="003A0E0E" w:rsidRDefault="00CA0B6C" w:rsidP="00FA437D">
      <w:pPr>
        <w:pStyle w:val="D2-TXT"/>
        <w:numPr>
          <w:ilvl w:val="0"/>
          <w:numId w:val="44"/>
        </w:numPr>
      </w:pPr>
      <w:r w:rsidRPr="003A0E0E">
        <w:t>D.1.4</w:t>
      </w:r>
      <w:r w:rsidR="003A0E0E" w:rsidRPr="003A0E0E">
        <w:t>.i</w:t>
      </w:r>
      <w:r w:rsidRPr="003A0E0E">
        <w:t>-03.2</w:t>
      </w:r>
      <w:r w:rsidRPr="003A0E0E">
        <w:tab/>
        <w:t xml:space="preserve">Půdorys </w:t>
      </w:r>
      <w:r w:rsidR="003A0E0E" w:rsidRPr="003A0E0E">
        <w:t>1</w:t>
      </w:r>
      <w:r w:rsidRPr="003A0E0E">
        <w:t>.NP</w:t>
      </w:r>
    </w:p>
    <w:p w14:paraId="281C1EB3" w14:textId="59D28D9F" w:rsidR="00FA437D" w:rsidRPr="003A0E0E" w:rsidRDefault="00FA437D" w:rsidP="00FA437D">
      <w:pPr>
        <w:pStyle w:val="D2-TXT"/>
        <w:ind w:left="0"/>
      </w:pPr>
    </w:p>
    <w:p w14:paraId="7D8FE95F" w14:textId="2C4D1B0B" w:rsidR="00FA437D" w:rsidRDefault="00FA437D" w:rsidP="00FA437D">
      <w:pPr>
        <w:pStyle w:val="D2-TXT"/>
        <w:ind w:left="0"/>
      </w:pPr>
      <w:r w:rsidRPr="003A0E0E">
        <w:t>Dodatečná specifikace kabelových tras není s ohledem na jednoznačnost grafické části PD vyžadována.</w:t>
      </w:r>
    </w:p>
    <w:p w14:paraId="2CBFC0F6" w14:textId="6C627946" w:rsidR="003A0E0E" w:rsidRPr="003A0E0E" w:rsidRDefault="00776A25" w:rsidP="00FA437D">
      <w:pPr>
        <w:pStyle w:val="D2-TXT"/>
        <w:ind w:left="0"/>
      </w:pPr>
      <w:r>
        <w:t>Dispozice tras</w:t>
      </w:r>
      <w:r w:rsidR="003A0E0E">
        <w:t xml:space="preserve"> v rozvodně FVE budou řešeny dodavatel</w:t>
      </w:r>
      <w:r w:rsidR="004A7D3C">
        <w:t>em</w:t>
      </w:r>
      <w:r w:rsidR="003A0E0E">
        <w:t xml:space="preserve"> v rámci dílenské dokumentace.</w:t>
      </w:r>
    </w:p>
    <w:p w14:paraId="33AD8871" w14:textId="23583696" w:rsidR="00277187" w:rsidRPr="00EB1151" w:rsidRDefault="00277187" w:rsidP="00043F4D">
      <w:pPr>
        <w:pStyle w:val="D2-TXT"/>
        <w:spacing w:after="0"/>
        <w:ind w:left="0"/>
        <w:rPr>
          <w:b/>
          <w:bCs/>
          <w:color w:val="FF0000"/>
          <w:sz w:val="28"/>
          <w:szCs w:val="24"/>
          <w:u w:val="single"/>
        </w:rPr>
      </w:pPr>
    </w:p>
    <w:p w14:paraId="7C8648F4" w14:textId="77777777" w:rsidR="00002673" w:rsidRPr="00A73027" w:rsidRDefault="00002673" w:rsidP="00C960B4">
      <w:pPr>
        <w:pStyle w:val="D3"/>
      </w:pPr>
      <w:bookmarkStart w:id="50" w:name="_Toc147995597"/>
      <w:bookmarkEnd w:id="47"/>
      <w:r w:rsidRPr="00A73027">
        <w:t>Měření elektrické energie</w:t>
      </w:r>
      <w:bookmarkEnd w:id="50"/>
    </w:p>
    <w:p w14:paraId="565822FB" w14:textId="5C5DEDAA" w:rsidR="00A245C6" w:rsidRPr="00A73027" w:rsidRDefault="007909AF" w:rsidP="00AC7A42">
      <w:pPr>
        <w:pStyle w:val="D2-TXT"/>
        <w:ind w:left="0"/>
      </w:pPr>
      <w:r w:rsidRPr="00A73027">
        <w:t xml:space="preserve">Množství produkované energie bude zaznamenáno </w:t>
      </w:r>
      <w:r w:rsidR="00A245C6" w:rsidRPr="00A73027">
        <w:t>elektroměrem</w:t>
      </w:r>
      <w:r w:rsidR="00AA0D38" w:rsidRPr="00A73027">
        <w:t xml:space="preserve"> „PW.FVE“</w:t>
      </w:r>
      <w:r w:rsidR="00A245C6" w:rsidRPr="00A73027">
        <w:t xml:space="preserve"> v rozvaděči RFVE.AC.</w:t>
      </w:r>
    </w:p>
    <w:p w14:paraId="7908853C" w14:textId="1AA409BC" w:rsidR="003B7830" w:rsidRPr="00A73027" w:rsidRDefault="003B7830" w:rsidP="00AC7A42">
      <w:pPr>
        <w:pStyle w:val="D2-TXT"/>
        <w:ind w:left="0"/>
      </w:pPr>
    </w:p>
    <w:p w14:paraId="3F2249AB" w14:textId="7740D805" w:rsidR="00443110" w:rsidRPr="00A73027" w:rsidRDefault="007909AF" w:rsidP="00AC7A42">
      <w:pPr>
        <w:pStyle w:val="D2-TXT"/>
        <w:ind w:left="0"/>
      </w:pPr>
      <w:r w:rsidRPr="00A73027">
        <w:t>Orientační množství produkované energie bude možn</w:t>
      </w:r>
      <w:r w:rsidR="00A245C6" w:rsidRPr="00A73027">
        <w:t>é</w:t>
      </w:r>
      <w:r w:rsidRPr="00A73027">
        <w:t xml:space="preserve"> odečíst z měření střídače o přesnosti </w:t>
      </w:r>
      <w:r w:rsidR="003B7830" w:rsidRPr="00A73027">
        <w:t>+-</w:t>
      </w:r>
      <w:r w:rsidRPr="00A73027">
        <w:t>5 % - buďto výčtem z jeho sběrnice</w:t>
      </w:r>
      <w:r w:rsidR="009C5EDD" w:rsidRPr="00A73027">
        <w:t xml:space="preserve"> RS485</w:t>
      </w:r>
      <w:r w:rsidRPr="00A73027">
        <w:t xml:space="preserve"> </w:t>
      </w:r>
      <w:r w:rsidR="00A245C6" w:rsidRPr="00A73027">
        <w:t xml:space="preserve">(není součástí projektu) </w:t>
      </w:r>
      <w:r w:rsidRPr="00A73027">
        <w:t>nebo přes monitorovací platformu výrobce</w:t>
      </w:r>
      <w:r w:rsidR="00A245C6" w:rsidRPr="00A73027">
        <w:t xml:space="preserve"> (je součástí projektu).</w:t>
      </w:r>
    </w:p>
    <w:p w14:paraId="07EEE9A9" w14:textId="77777777" w:rsidR="00443110" w:rsidRPr="00A73027" w:rsidRDefault="00443110" w:rsidP="00AC7A42">
      <w:pPr>
        <w:pStyle w:val="D2-TXT"/>
        <w:ind w:left="0"/>
        <w:rPr>
          <w:strike/>
        </w:rPr>
      </w:pPr>
    </w:p>
    <w:p w14:paraId="326FB885" w14:textId="0A21A513" w:rsidR="003B7830" w:rsidRPr="00A73027" w:rsidRDefault="008B024F" w:rsidP="00AC7A42">
      <w:pPr>
        <w:pStyle w:val="D2-TXT"/>
        <w:ind w:left="0"/>
      </w:pPr>
      <w:r w:rsidRPr="00A73027">
        <w:t xml:space="preserve">V hlavním rozvaděči objektu </w:t>
      </w:r>
      <w:r w:rsidR="00B11C90" w:rsidRPr="00A73027">
        <w:t>R</w:t>
      </w:r>
      <w:r w:rsidR="009D7F11">
        <w:t>1</w:t>
      </w:r>
      <w:r w:rsidRPr="00A73027">
        <w:t xml:space="preserve"> bude instalován elektroměr v režimu IMPORT/EXPORT, který bude schopen vyhodnocovat výkonové poměry ODBĚR/DODÁVKA/VÝROBA.</w:t>
      </w:r>
    </w:p>
    <w:p w14:paraId="6FA2EA94" w14:textId="7E81DCFE" w:rsidR="003B7830" w:rsidRPr="00A73027" w:rsidRDefault="003B7830" w:rsidP="00AC7A42">
      <w:pPr>
        <w:pStyle w:val="D2-TXT"/>
        <w:ind w:left="0"/>
      </w:pPr>
    </w:p>
    <w:p w14:paraId="5707F31C" w14:textId="77F11321" w:rsidR="006D3E3E" w:rsidRPr="00A73027" w:rsidRDefault="008132AB" w:rsidP="00B11C90">
      <w:pPr>
        <w:pStyle w:val="D2-TXT"/>
        <w:ind w:left="0"/>
      </w:pPr>
      <w:r w:rsidRPr="00A73027">
        <w:rPr>
          <w:u w:val="single"/>
        </w:rPr>
        <w:t>Fakturační měření</w:t>
      </w:r>
      <w:r w:rsidRPr="00A73027">
        <w:t xml:space="preserve"> </w:t>
      </w:r>
      <w:r w:rsidR="00357B66" w:rsidRPr="00A73027">
        <w:t>je řešeno dokumentací profese SILNOPROUD. Část FVE předpokládá přípravu elektroměrového rozvaděče v rozsahu dle připojovacích podmínek PDS pro výrobny do 100kWp (OM na hladině NN, přímé měření, FVE do 100kWp)</w:t>
      </w:r>
      <w:r w:rsidR="00965912" w:rsidRPr="00A73027">
        <w:t>.</w:t>
      </w:r>
    </w:p>
    <w:p w14:paraId="41A7BE2B" w14:textId="5B374AA4" w:rsidR="0061300C" w:rsidRPr="00EB1151" w:rsidRDefault="0061300C" w:rsidP="00AC7A42">
      <w:pPr>
        <w:pStyle w:val="D2-TXT"/>
        <w:ind w:left="0"/>
        <w:rPr>
          <w:color w:val="FF0000"/>
        </w:rPr>
      </w:pPr>
    </w:p>
    <w:p w14:paraId="6B9C6E14" w14:textId="5A427DA0" w:rsidR="00A9067B" w:rsidRPr="001E705D" w:rsidRDefault="00A9067B" w:rsidP="00A9067B">
      <w:pPr>
        <w:pStyle w:val="D3"/>
      </w:pPr>
      <w:bookmarkStart w:id="51" w:name="_Toc147995598"/>
      <w:r w:rsidRPr="001E705D">
        <w:t xml:space="preserve">Příprava pro regulaci </w:t>
      </w:r>
      <w:r w:rsidR="00304948" w:rsidRPr="001E705D">
        <w:t xml:space="preserve">a monitorování </w:t>
      </w:r>
      <w:r w:rsidRPr="001E705D">
        <w:t xml:space="preserve">PDS – výrobna </w:t>
      </w:r>
      <w:r w:rsidR="007969E0" w:rsidRPr="001E705D">
        <w:t>do</w:t>
      </w:r>
      <w:r w:rsidRPr="001E705D">
        <w:t xml:space="preserve"> 100 </w:t>
      </w:r>
      <w:proofErr w:type="spellStart"/>
      <w:r w:rsidRPr="001E705D">
        <w:t>kW</w:t>
      </w:r>
      <w:r w:rsidR="00E93D59" w:rsidRPr="001E705D">
        <w:t>p</w:t>
      </w:r>
      <w:bookmarkEnd w:id="51"/>
      <w:proofErr w:type="spellEnd"/>
    </w:p>
    <w:p w14:paraId="3DF1067E" w14:textId="1D1D7D80" w:rsidR="0061300C" w:rsidRPr="001E705D" w:rsidRDefault="007969E0" w:rsidP="007969E0">
      <w:pPr>
        <w:pStyle w:val="D2-TXT"/>
        <w:ind w:left="0"/>
      </w:pPr>
      <w:r w:rsidRPr="001E705D">
        <w:t>Regulace bude řešena jednostupňově za použití signálu HDO N0% (= sepnutí nulového vodiče galvanicky odpojuje instalaci od distribuční sítě)</w:t>
      </w:r>
      <w:r w:rsidR="008E0F3F" w:rsidRPr="001E705D">
        <w:t>.</w:t>
      </w:r>
    </w:p>
    <w:p w14:paraId="38994942" w14:textId="77777777" w:rsidR="007969E0" w:rsidRPr="001E705D" w:rsidRDefault="007969E0" w:rsidP="007969E0">
      <w:pPr>
        <w:pStyle w:val="D2-TXT"/>
        <w:ind w:left="0"/>
        <w:rPr>
          <w:strike/>
        </w:rPr>
      </w:pPr>
    </w:p>
    <w:p w14:paraId="5419CCA8" w14:textId="760058B3" w:rsidR="007969E0" w:rsidRPr="001E705D" w:rsidRDefault="007969E0" w:rsidP="007969E0">
      <w:pPr>
        <w:pStyle w:val="D2-TXT"/>
        <w:ind w:left="0"/>
      </w:pPr>
      <w:r w:rsidRPr="001E705D">
        <w:t xml:space="preserve">Signál N0% bude mezi jednotkou HDO a odpojovacím prvkem přenesen </w:t>
      </w:r>
      <w:r w:rsidR="0092082A" w:rsidRPr="001E705D">
        <w:t xml:space="preserve">galvanicky = ovládacím kabelem HDO N0%, který bude </w:t>
      </w:r>
      <w:proofErr w:type="spellStart"/>
      <w:r w:rsidR="0092082A" w:rsidRPr="001E705D">
        <w:t>připoložen</w:t>
      </w:r>
      <w:proofErr w:type="spellEnd"/>
      <w:r w:rsidR="0092082A" w:rsidRPr="001E705D">
        <w:t xml:space="preserve"> v souběhu s hlavní přípojkou </w:t>
      </w:r>
      <w:r w:rsidR="00E10CFE" w:rsidRPr="001E705D">
        <w:t xml:space="preserve">řešeného </w:t>
      </w:r>
      <w:r w:rsidR="0092082A" w:rsidRPr="001E705D">
        <w:t xml:space="preserve">objektu a vyveden do rozvaděče </w:t>
      </w:r>
      <w:r w:rsidR="00AD7343" w:rsidRPr="001E705D">
        <w:t>R</w:t>
      </w:r>
      <w:r w:rsidR="00EE025B">
        <w:t>1</w:t>
      </w:r>
      <w:r w:rsidR="0092082A" w:rsidRPr="001E705D">
        <w:t xml:space="preserve"> (dodávka profese SIL). Profese FVE navazuje na svorku HDO N0% v rozvaděči </w:t>
      </w:r>
      <w:r w:rsidR="00AD7343" w:rsidRPr="001E705D">
        <w:t>R</w:t>
      </w:r>
      <w:r w:rsidR="00EE025B">
        <w:t>1</w:t>
      </w:r>
      <w:r w:rsidR="0092082A" w:rsidRPr="001E705D">
        <w:t>.</w:t>
      </w:r>
    </w:p>
    <w:p w14:paraId="6089DFC7" w14:textId="77777777" w:rsidR="007969E0" w:rsidRPr="00EB1151" w:rsidRDefault="007969E0" w:rsidP="00AC7A42">
      <w:pPr>
        <w:pStyle w:val="D2-TXT"/>
        <w:ind w:left="0"/>
        <w:rPr>
          <w:color w:val="FF0000"/>
        </w:rPr>
      </w:pPr>
    </w:p>
    <w:p w14:paraId="4D300407" w14:textId="379CB2F2" w:rsidR="00D73829" w:rsidRPr="00EB1151" w:rsidRDefault="00D73829" w:rsidP="00AC7A42">
      <w:pPr>
        <w:pStyle w:val="D2-TXT"/>
        <w:ind w:left="0"/>
        <w:rPr>
          <w:color w:val="FF0000"/>
        </w:rPr>
      </w:pPr>
    </w:p>
    <w:p w14:paraId="1189CE33" w14:textId="6EB83DA9" w:rsidR="00D15592" w:rsidRPr="00EB1151" w:rsidRDefault="00D15592" w:rsidP="00AC7A42">
      <w:pPr>
        <w:pStyle w:val="D2-TXT"/>
        <w:ind w:left="0"/>
        <w:rPr>
          <w:color w:val="FF0000"/>
        </w:rPr>
      </w:pPr>
    </w:p>
    <w:p w14:paraId="2D227302" w14:textId="1DA2DBE3" w:rsidR="00D15592" w:rsidRPr="00EB1151" w:rsidRDefault="00D15592" w:rsidP="00AC7A42">
      <w:pPr>
        <w:pStyle w:val="D2-TXT"/>
        <w:ind w:left="0"/>
        <w:rPr>
          <w:color w:val="FF0000"/>
        </w:rPr>
      </w:pPr>
    </w:p>
    <w:p w14:paraId="4F81F189" w14:textId="77777777" w:rsidR="00764A35" w:rsidRPr="00EB1151" w:rsidRDefault="00764A35" w:rsidP="00AC7A42">
      <w:pPr>
        <w:pStyle w:val="D2-TXT"/>
        <w:ind w:left="0"/>
        <w:rPr>
          <w:color w:val="FF0000"/>
        </w:rPr>
      </w:pPr>
    </w:p>
    <w:p w14:paraId="1702184F" w14:textId="77777777" w:rsidR="00764A35" w:rsidRPr="00EB1151" w:rsidRDefault="00764A35" w:rsidP="00AC7A42">
      <w:pPr>
        <w:pStyle w:val="D2-TXT"/>
        <w:ind w:left="0"/>
        <w:rPr>
          <w:color w:val="FF0000"/>
        </w:rPr>
      </w:pPr>
    </w:p>
    <w:p w14:paraId="1FAD9DCB" w14:textId="77777777" w:rsidR="00764A35" w:rsidRPr="00EB1151" w:rsidRDefault="00764A35" w:rsidP="00AC7A42">
      <w:pPr>
        <w:pStyle w:val="D2-TXT"/>
        <w:ind w:left="0"/>
        <w:rPr>
          <w:color w:val="FF0000"/>
        </w:rPr>
      </w:pPr>
    </w:p>
    <w:p w14:paraId="1102D3D4" w14:textId="77777777" w:rsidR="00764A35" w:rsidRPr="00EB1151" w:rsidRDefault="00764A35" w:rsidP="00AC7A42">
      <w:pPr>
        <w:pStyle w:val="D2-TXT"/>
        <w:ind w:left="0"/>
        <w:rPr>
          <w:color w:val="FF0000"/>
        </w:rPr>
      </w:pPr>
    </w:p>
    <w:p w14:paraId="7374A6AA" w14:textId="77777777" w:rsidR="00764A35" w:rsidRPr="00EB1151" w:rsidRDefault="00764A35" w:rsidP="00AC7A42">
      <w:pPr>
        <w:pStyle w:val="D2-TXT"/>
        <w:ind w:left="0"/>
        <w:rPr>
          <w:color w:val="FF0000"/>
        </w:rPr>
      </w:pPr>
    </w:p>
    <w:p w14:paraId="0BDA43DF" w14:textId="4F6A8286" w:rsidR="00D15592" w:rsidRPr="00EB1151" w:rsidRDefault="00D15592" w:rsidP="00AC7A42">
      <w:pPr>
        <w:pStyle w:val="D2-TXT"/>
        <w:ind w:left="0"/>
        <w:rPr>
          <w:color w:val="FF0000"/>
        </w:rPr>
      </w:pPr>
    </w:p>
    <w:p w14:paraId="5483B3E2" w14:textId="4C3B6C91" w:rsidR="009375D4" w:rsidRPr="00536D1D" w:rsidRDefault="00EE5E11" w:rsidP="00C960B4">
      <w:pPr>
        <w:pStyle w:val="D3"/>
      </w:pPr>
      <w:bookmarkStart w:id="52" w:name="_Toc147995599"/>
      <w:r w:rsidRPr="00536D1D">
        <w:lastRenderedPageBreak/>
        <w:t>Požární bezpečnost</w:t>
      </w:r>
      <w:bookmarkEnd w:id="52"/>
      <w:r w:rsidRPr="00536D1D">
        <w:t xml:space="preserve"> </w:t>
      </w:r>
    </w:p>
    <w:p w14:paraId="3495E293" w14:textId="418766C4" w:rsidR="006B1C29" w:rsidRPr="00536D1D" w:rsidRDefault="006B1C29" w:rsidP="006B1C29">
      <w:pPr>
        <w:pStyle w:val="D2-TXT"/>
        <w:ind w:left="0"/>
      </w:pPr>
      <w:r w:rsidRPr="00536D1D">
        <w:t xml:space="preserve">Požadavky na požární bezpečnost </w:t>
      </w:r>
      <w:r w:rsidR="00ED0F75" w:rsidRPr="00536D1D">
        <w:t xml:space="preserve">byly </w:t>
      </w:r>
      <w:r w:rsidR="0005553F" w:rsidRPr="00536D1D">
        <w:t>stanoveny v koordinaci s PBŘ.</w:t>
      </w:r>
    </w:p>
    <w:p w14:paraId="7521E3DC" w14:textId="79123903" w:rsidR="006B1C29" w:rsidRPr="00536D1D" w:rsidRDefault="002602F5" w:rsidP="006B1C29">
      <w:pPr>
        <w:pStyle w:val="D2-TXT"/>
        <w:ind w:left="0"/>
      </w:pPr>
      <w:r w:rsidRPr="00536D1D">
        <w:t xml:space="preserve">Panely budou umístěny mimo požárně nebezpečný prostor </w:t>
      </w:r>
      <w:r w:rsidR="001E582D" w:rsidRPr="00536D1D">
        <w:t>střešní technologie.</w:t>
      </w:r>
    </w:p>
    <w:p w14:paraId="3F674414" w14:textId="08470182" w:rsidR="006B7E4E" w:rsidRPr="00536D1D" w:rsidRDefault="00A84210" w:rsidP="006B1C29">
      <w:pPr>
        <w:pStyle w:val="D2-TXT"/>
        <w:ind w:left="0"/>
      </w:pPr>
      <w:r w:rsidRPr="00536D1D">
        <w:t>Technologie FVE (RFVE.DC + střídač</w:t>
      </w:r>
      <w:r w:rsidR="00965912" w:rsidRPr="00536D1D">
        <w:t xml:space="preserve"> + bateriové uložiště</w:t>
      </w:r>
      <w:r w:rsidRPr="00536D1D">
        <w:t>) budou umístěny v samostatném požárním úseku.</w:t>
      </w:r>
    </w:p>
    <w:p w14:paraId="73CB9946" w14:textId="77777777" w:rsidR="002602F5" w:rsidRPr="00536D1D" w:rsidRDefault="002602F5" w:rsidP="006B1C29">
      <w:pPr>
        <w:pStyle w:val="D2-TXT"/>
        <w:ind w:left="0"/>
      </w:pPr>
    </w:p>
    <w:p w14:paraId="302F738C" w14:textId="42B4FE3C" w:rsidR="006B1C29" w:rsidRPr="00536D1D" w:rsidRDefault="00CA5A56" w:rsidP="006B1C29">
      <w:pPr>
        <w:pStyle w:val="D2-TXT"/>
        <w:ind w:left="0"/>
      </w:pPr>
      <w:r w:rsidRPr="00536D1D">
        <w:t>V elektroměrovém rozvaděči a dále u</w:t>
      </w:r>
      <w:r w:rsidR="00E8681B" w:rsidRPr="00536D1D">
        <w:t xml:space="preserve"> </w:t>
      </w:r>
      <w:r w:rsidR="001E26EA" w:rsidRPr="00536D1D">
        <w:t xml:space="preserve">hlavního </w:t>
      </w:r>
      <w:r w:rsidR="00E8681B" w:rsidRPr="00536D1D">
        <w:t xml:space="preserve">vstupu do </w:t>
      </w:r>
      <w:r w:rsidR="00A64574" w:rsidRPr="00536D1D">
        <w:t xml:space="preserve">řešeného </w:t>
      </w:r>
      <w:r w:rsidR="00E8681B" w:rsidRPr="00536D1D">
        <w:t>objektu</w:t>
      </w:r>
      <w:r w:rsidR="0027025E" w:rsidRPr="00536D1D">
        <w:t xml:space="preserve"> (</w:t>
      </w:r>
      <w:r w:rsidR="00E8681B" w:rsidRPr="00536D1D">
        <w:t>určeného pro</w:t>
      </w:r>
      <w:r w:rsidR="00C01535" w:rsidRPr="00536D1D">
        <w:t xml:space="preserve"> zásah</w:t>
      </w:r>
      <w:r w:rsidR="00E8681B" w:rsidRPr="00536D1D">
        <w:t xml:space="preserve"> HZS</w:t>
      </w:r>
      <w:r w:rsidR="0027025E" w:rsidRPr="00536D1D">
        <w:t>)</w:t>
      </w:r>
      <w:r w:rsidR="00A025B2" w:rsidRPr="00536D1D">
        <w:t xml:space="preserve"> </w:t>
      </w:r>
      <w:r w:rsidR="006B1C29" w:rsidRPr="00536D1D">
        <w:t>bud</w:t>
      </w:r>
      <w:r w:rsidR="00A025B2" w:rsidRPr="00536D1D">
        <w:t>ou</w:t>
      </w:r>
      <w:r w:rsidR="006B1C29" w:rsidRPr="00536D1D">
        <w:t xml:space="preserve"> umístěn</w:t>
      </w:r>
      <w:r w:rsidR="00A025B2" w:rsidRPr="00536D1D">
        <w:t>y</w:t>
      </w:r>
      <w:r w:rsidR="006B1C29" w:rsidRPr="00536D1D">
        <w:t xml:space="preserve"> výstražn</w:t>
      </w:r>
      <w:r w:rsidR="00A025B2" w:rsidRPr="00536D1D">
        <w:t>é</w:t>
      </w:r>
      <w:r w:rsidR="006B1C29" w:rsidRPr="00536D1D">
        <w:t xml:space="preserve"> tabulk</w:t>
      </w:r>
      <w:r w:rsidR="00A025B2" w:rsidRPr="00536D1D">
        <w:t>y</w:t>
      </w:r>
      <w:r w:rsidR="006B1C29" w:rsidRPr="00536D1D">
        <w:t xml:space="preserve"> dle ČSN 33 2000-7-712:</w:t>
      </w:r>
    </w:p>
    <w:p w14:paraId="277088D1" w14:textId="77777777" w:rsidR="006B1C29" w:rsidRPr="00EB1151" w:rsidRDefault="006B1C29" w:rsidP="006B1C29">
      <w:pPr>
        <w:pStyle w:val="D2-TXT"/>
        <w:ind w:left="0"/>
        <w:rPr>
          <w:color w:val="FF0000"/>
        </w:rPr>
      </w:pPr>
      <w:r w:rsidRPr="00EB1151">
        <w:rPr>
          <w:noProof/>
          <w:color w:val="FF0000"/>
        </w:rPr>
        <w:drawing>
          <wp:anchor distT="0" distB="0" distL="114300" distR="114300" simplePos="0" relativeHeight="251650560" behindDoc="0" locked="0" layoutInCell="1" allowOverlap="1" wp14:anchorId="0A27F6C7" wp14:editId="0C045763">
            <wp:simplePos x="0" y="0"/>
            <wp:positionH relativeFrom="column">
              <wp:posOffset>2697480</wp:posOffset>
            </wp:positionH>
            <wp:positionV relativeFrom="paragraph">
              <wp:posOffset>71120</wp:posOffset>
            </wp:positionV>
            <wp:extent cx="1073035" cy="1389076"/>
            <wp:effectExtent l="0" t="0" r="0" b="190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73035" cy="1389076"/>
                    </a:xfrm>
                    <a:prstGeom prst="rect">
                      <a:avLst/>
                    </a:prstGeom>
                  </pic:spPr>
                </pic:pic>
              </a:graphicData>
            </a:graphic>
            <wp14:sizeRelH relativeFrom="page">
              <wp14:pctWidth>0</wp14:pctWidth>
            </wp14:sizeRelH>
            <wp14:sizeRelV relativeFrom="page">
              <wp14:pctHeight>0</wp14:pctHeight>
            </wp14:sizeRelV>
          </wp:anchor>
        </w:drawing>
      </w:r>
    </w:p>
    <w:p w14:paraId="233D944B" w14:textId="77777777" w:rsidR="006B1C29" w:rsidRPr="00EB1151" w:rsidRDefault="006B1C29" w:rsidP="006B1C29">
      <w:pPr>
        <w:pStyle w:val="D2-TXT"/>
        <w:ind w:left="0"/>
        <w:rPr>
          <w:color w:val="FF0000"/>
        </w:rPr>
      </w:pPr>
    </w:p>
    <w:p w14:paraId="0C6EB6F9" w14:textId="77777777" w:rsidR="006B1C29" w:rsidRPr="00EB1151" w:rsidRDefault="006B1C29" w:rsidP="006B1C29">
      <w:pPr>
        <w:pStyle w:val="D2-TXT"/>
        <w:ind w:left="0"/>
        <w:rPr>
          <w:color w:val="FF0000"/>
        </w:rPr>
      </w:pPr>
    </w:p>
    <w:p w14:paraId="0E6E2B01" w14:textId="77777777" w:rsidR="006B1C29" w:rsidRPr="00EB1151" w:rsidRDefault="006B1C29" w:rsidP="006B1C29">
      <w:pPr>
        <w:pStyle w:val="D2-TXT"/>
        <w:ind w:left="0"/>
        <w:rPr>
          <w:color w:val="FF0000"/>
        </w:rPr>
      </w:pPr>
    </w:p>
    <w:p w14:paraId="33746FD9" w14:textId="77777777" w:rsidR="006B1C29" w:rsidRPr="00EB1151" w:rsidRDefault="006B1C29" w:rsidP="006B1C29">
      <w:pPr>
        <w:pStyle w:val="D2-TXT"/>
        <w:ind w:left="0"/>
        <w:rPr>
          <w:color w:val="FF0000"/>
        </w:rPr>
      </w:pPr>
    </w:p>
    <w:p w14:paraId="14F3B14D" w14:textId="77777777" w:rsidR="006B1C29" w:rsidRPr="00EB1151" w:rsidRDefault="006B1C29" w:rsidP="006B1C29">
      <w:pPr>
        <w:pStyle w:val="D2-TXT"/>
        <w:ind w:left="0"/>
        <w:rPr>
          <w:color w:val="FF0000"/>
        </w:rPr>
      </w:pPr>
    </w:p>
    <w:p w14:paraId="63E585CD" w14:textId="77777777" w:rsidR="006B1C29" w:rsidRPr="00EB1151" w:rsidRDefault="006B1C29" w:rsidP="006B1C29">
      <w:pPr>
        <w:pStyle w:val="D2-TXT"/>
        <w:ind w:left="0"/>
        <w:rPr>
          <w:color w:val="FF0000"/>
        </w:rPr>
      </w:pPr>
    </w:p>
    <w:p w14:paraId="774AF777" w14:textId="77777777" w:rsidR="006B1C29" w:rsidRPr="00EB1151" w:rsidRDefault="006B1C29" w:rsidP="006B1C29">
      <w:pPr>
        <w:pStyle w:val="D2-TXT"/>
        <w:ind w:left="0"/>
        <w:rPr>
          <w:color w:val="FF0000"/>
        </w:rPr>
      </w:pPr>
      <w:r w:rsidRPr="00EB1151">
        <w:rPr>
          <w:noProof/>
          <w:color w:val="FF0000"/>
        </w:rPr>
        <mc:AlternateContent>
          <mc:Choice Requires="wps">
            <w:drawing>
              <wp:anchor distT="45720" distB="45720" distL="114300" distR="114300" simplePos="0" relativeHeight="251656704" behindDoc="0" locked="0" layoutInCell="1" allowOverlap="1" wp14:anchorId="4DCEA8EF" wp14:editId="1D993AD9">
                <wp:simplePos x="0" y="0"/>
                <wp:positionH relativeFrom="column">
                  <wp:posOffset>706755</wp:posOffset>
                </wp:positionH>
                <wp:positionV relativeFrom="paragraph">
                  <wp:posOffset>59055</wp:posOffset>
                </wp:positionV>
                <wp:extent cx="5175250" cy="254000"/>
                <wp:effectExtent l="0" t="0" r="6350" b="0"/>
                <wp:wrapSquare wrapText="bothSides"/>
                <wp:docPr id="1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5250" cy="254000"/>
                        </a:xfrm>
                        <a:prstGeom prst="rect">
                          <a:avLst/>
                        </a:prstGeom>
                        <a:solidFill>
                          <a:srgbClr val="FFFFFF"/>
                        </a:solidFill>
                        <a:ln w="9525">
                          <a:noFill/>
                          <a:miter lim="800000"/>
                          <a:headEnd/>
                          <a:tailEnd/>
                        </a:ln>
                      </wps:spPr>
                      <wps:txbx>
                        <w:txbxContent>
                          <w:p w14:paraId="6882C417" w14:textId="32F92448" w:rsidR="004C1930" w:rsidRPr="00DD36DD" w:rsidRDefault="004C1930" w:rsidP="006B1C29">
                            <w:pPr>
                              <w:rPr>
                                <w:b/>
                                <w:bCs/>
                                <w:i/>
                                <w:iCs/>
                              </w:rPr>
                            </w:pPr>
                            <w:r>
                              <w:rPr>
                                <w:b/>
                                <w:bCs/>
                              </w:rPr>
                              <w:t xml:space="preserve">Obr. </w:t>
                            </w:r>
                            <w:r w:rsidR="007E774A">
                              <w:rPr>
                                <w:b/>
                                <w:bCs/>
                              </w:rPr>
                              <w:t>2</w:t>
                            </w:r>
                            <w:r>
                              <w:rPr>
                                <w:b/>
                                <w:bCs/>
                              </w:rPr>
                              <w:t xml:space="preserve"> </w:t>
                            </w:r>
                            <w:r w:rsidRPr="00AE1775">
                              <w:rPr>
                                <w:b/>
                                <w:bCs/>
                              </w:rPr>
                              <w:t xml:space="preserve">– </w:t>
                            </w:r>
                            <w:r>
                              <w:rPr>
                                <w:i/>
                                <w:iCs/>
                              </w:rPr>
                              <w:t xml:space="preserve">Výstražná tabulka označující el. instalaci s fotovoltaickým zdrojem el. energie.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CEA8EF" id="_x0000_s1038" type="#_x0000_t202" style="position:absolute;left:0;text-align:left;margin-left:55.65pt;margin-top:4.65pt;width:407.5pt;height:20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DnvEQIAAP4DAAAOAAAAZHJzL2Uyb0RvYy54bWysU1Fv0zAQfkfiP1h+p0mjlm1R02l0FCGN&#10;gTT4ARfHaSwcn7HdJuXXc3a6rhpviDxYvpz93XfffV7djr1mB+m8QlPx+SznTBqBjTK7iv/4vn13&#10;zZkPYBrQaGTFj9Lz2/XbN6vBlrLADnUjHSMQ48vBVrwLwZZZ5kUne/AztNJQskXXQ6DQ7bLGwUDo&#10;vc6KPH+fDega61BI7+nv/ZTk64TftlKEr23rZWC64sQtpNWltY5rtl5BuXNgOyVONOAfWPSgDBU9&#10;Q91DALZ36i+oXgmHHtswE9hn2LZKyNQDdTPPX3Xz1IGVqRcSx9uzTP7/wYrHw5P95lgYP+BIA0xN&#10;ePuA4qdnBjcdmJ28cw6HTkJDhedRsmywvjxdjVL70keQeviCDQ0Z9gET0Ni6PqpCfTJCpwEcz6LL&#10;MTBBP5fzq2WxpJSgXLFc5HmaSgbl823rfPgksWdxU3FHQ03ocHjwIbKB8vlILOZRq2artE6B29Ub&#10;7dgByADb9KUGXh3Thg0VvyEiCdlgvJ+80atABtWqr/g1UZvIQRnV+GiadCSA0tOemGhzkicqMmkT&#10;xnpkqiHtilg7ylVjcyTBHE6GpAdEmw7db84GMmPF/a89OMmZ/mxI9Jv5YhHdm4LF8qqgwF1m6ssM&#10;GEFQFQ+cTdtNSI6Pehi8o+G0Kun2wuTEmUyW5Dw9iOjiyzidenm26z8AAAD//wMAUEsDBBQABgAI&#10;AAAAIQCf9QTc2wAAAAgBAAAPAAAAZHJzL2Rvd25yZXYueG1sTE/RToNAEHw38R8ua+KLsQe10kI5&#10;GjXR+NraD1hgC0Ruj3DXQv/e9UmfdmdnMjOb72bbqwuNvnNsIF5EoIgrV3fcGDh+vT9uQPmAXGPv&#10;mAxcycOuuL3JMavdxHu6HEKjxIR9hgbaEIZMa1+1ZNEv3EAs3MmNFoPAsdH1iJOY214voyjRFjuW&#10;hBYHemup+j6crYHT5/TwnE7lRziu96vkFbt16a7G3N/NL1tQgebwJ4bf+lIdCulUujPXXvWC4/hJ&#10;pAZSGcKny0SW0sBKDrrI9f8Hih8AAAD//wMAUEsBAi0AFAAGAAgAAAAhALaDOJL+AAAA4QEAABMA&#10;AAAAAAAAAAAAAAAAAAAAAFtDb250ZW50X1R5cGVzXS54bWxQSwECLQAUAAYACAAAACEAOP0h/9YA&#10;AACUAQAACwAAAAAAAAAAAAAAAAAvAQAAX3JlbHMvLnJlbHNQSwECLQAUAAYACAAAACEA27w57xEC&#10;AAD+AwAADgAAAAAAAAAAAAAAAAAuAgAAZHJzL2Uyb0RvYy54bWxQSwECLQAUAAYACAAAACEAn/UE&#10;3NsAAAAIAQAADwAAAAAAAAAAAAAAAABrBAAAZHJzL2Rvd25yZXYueG1sUEsFBgAAAAAEAAQA8wAA&#10;AHMFAAAAAA==&#10;" stroked="f">
                <v:textbox>
                  <w:txbxContent>
                    <w:p w14:paraId="6882C417" w14:textId="32F92448" w:rsidR="004C1930" w:rsidRPr="00DD36DD" w:rsidRDefault="004C1930" w:rsidP="006B1C29">
                      <w:pPr>
                        <w:rPr>
                          <w:b/>
                          <w:bCs/>
                          <w:i/>
                          <w:iCs/>
                        </w:rPr>
                      </w:pPr>
                      <w:r>
                        <w:rPr>
                          <w:b/>
                          <w:bCs/>
                        </w:rPr>
                        <w:t xml:space="preserve">Obr. </w:t>
                      </w:r>
                      <w:r w:rsidR="007E774A">
                        <w:rPr>
                          <w:b/>
                          <w:bCs/>
                        </w:rPr>
                        <w:t>2</w:t>
                      </w:r>
                      <w:r>
                        <w:rPr>
                          <w:b/>
                          <w:bCs/>
                        </w:rPr>
                        <w:t xml:space="preserve"> </w:t>
                      </w:r>
                      <w:r w:rsidRPr="00AE1775">
                        <w:rPr>
                          <w:b/>
                          <w:bCs/>
                        </w:rPr>
                        <w:t xml:space="preserve">– </w:t>
                      </w:r>
                      <w:r>
                        <w:rPr>
                          <w:i/>
                          <w:iCs/>
                        </w:rPr>
                        <w:t xml:space="preserve">Výstražná tabulka označující el. instalaci s fotovoltaickým zdrojem el. energie. </w:t>
                      </w:r>
                    </w:p>
                  </w:txbxContent>
                </v:textbox>
                <w10:wrap type="square"/>
              </v:shape>
            </w:pict>
          </mc:Fallback>
        </mc:AlternateContent>
      </w:r>
    </w:p>
    <w:p w14:paraId="120482F3" w14:textId="365A4FC1" w:rsidR="006B1C29" w:rsidRPr="00EB1151" w:rsidRDefault="00D66B40" w:rsidP="00D66B40">
      <w:pPr>
        <w:pStyle w:val="D2-TXT"/>
        <w:ind w:left="2832"/>
        <w:rPr>
          <w:color w:val="FF0000"/>
        </w:rPr>
      </w:pPr>
      <w:r w:rsidRPr="00EB1151">
        <w:rPr>
          <w:color w:val="FF0000"/>
        </w:rPr>
        <w:t xml:space="preserve">    </w:t>
      </w:r>
    </w:p>
    <w:p w14:paraId="250B9A51" w14:textId="08F0CD65" w:rsidR="00D66B40" w:rsidRPr="00DD6D32" w:rsidRDefault="00D66B40" w:rsidP="006B1C29">
      <w:pPr>
        <w:pStyle w:val="D2-TXT"/>
        <w:ind w:left="0"/>
      </w:pPr>
      <w:r w:rsidRPr="00DD6D32">
        <w:t>Dodatečně budou výstražné tabulky a prvky, varující před existující instalací FVE, umístěny všude tam, kde to bude HZS požadovat.</w:t>
      </w:r>
    </w:p>
    <w:p w14:paraId="3198C2A4" w14:textId="77777777" w:rsidR="00D66B40" w:rsidRPr="00DD6D32" w:rsidRDefault="00D66B40" w:rsidP="006B1C29">
      <w:pPr>
        <w:pStyle w:val="D2-TXT"/>
        <w:ind w:left="0"/>
      </w:pPr>
    </w:p>
    <w:p w14:paraId="485302A4" w14:textId="249E7309" w:rsidR="00B87020" w:rsidRPr="00DD6D32" w:rsidRDefault="006B1C29" w:rsidP="006B1C29">
      <w:pPr>
        <w:pStyle w:val="D2-TXT"/>
        <w:ind w:left="0"/>
        <w:rPr>
          <w:szCs w:val="22"/>
        </w:rPr>
      </w:pPr>
      <w:r w:rsidRPr="00DD6D32">
        <w:rPr>
          <w:szCs w:val="22"/>
        </w:rPr>
        <w:t xml:space="preserve">Bezpečnost zásahu HZS při případném požáru objektu bude zajištěna funkcí </w:t>
      </w:r>
      <w:proofErr w:type="spellStart"/>
      <w:r w:rsidRPr="00DD6D32">
        <w:rPr>
          <w:szCs w:val="22"/>
        </w:rPr>
        <w:t>optimizérů</w:t>
      </w:r>
      <w:proofErr w:type="spellEnd"/>
      <w:r w:rsidR="00CA5A56" w:rsidRPr="00DD6D32">
        <w:rPr>
          <w:szCs w:val="22"/>
        </w:rPr>
        <w:t xml:space="preserve"> </w:t>
      </w:r>
      <w:r w:rsidRPr="00DD6D32">
        <w:rPr>
          <w:szCs w:val="22"/>
        </w:rPr>
        <w:t xml:space="preserve">– v případě výpadku napájení DS dojde </w:t>
      </w:r>
      <w:r w:rsidR="00452450" w:rsidRPr="00DD6D32">
        <w:rPr>
          <w:szCs w:val="22"/>
        </w:rPr>
        <w:t>v</w:t>
      </w:r>
      <w:r w:rsidR="008805A1" w:rsidRPr="00DD6D32">
        <w:rPr>
          <w:szCs w:val="22"/>
        </w:rPr>
        <w:t xml:space="preserve"> časovém</w:t>
      </w:r>
      <w:r w:rsidR="00452450" w:rsidRPr="00DD6D32">
        <w:rPr>
          <w:szCs w:val="22"/>
        </w:rPr>
        <w:t xml:space="preserve"> rozmezí </w:t>
      </w:r>
      <w:r w:rsidR="00BD2B3D" w:rsidRPr="00DD6D32">
        <w:rPr>
          <w:szCs w:val="22"/>
        </w:rPr>
        <w:t>desítek sekund</w:t>
      </w:r>
      <w:r w:rsidR="00452450" w:rsidRPr="00DD6D32">
        <w:rPr>
          <w:szCs w:val="22"/>
        </w:rPr>
        <w:t xml:space="preserve"> </w:t>
      </w:r>
      <w:r w:rsidRPr="00DD6D32">
        <w:rPr>
          <w:szCs w:val="22"/>
        </w:rPr>
        <w:t xml:space="preserve">k poklesu výstupního napětí </w:t>
      </w:r>
      <w:proofErr w:type="spellStart"/>
      <w:r w:rsidRPr="00DD6D32">
        <w:rPr>
          <w:szCs w:val="22"/>
        </w:rPr>
        <w:t>optimizérů</w:t>
      </w:r>
      <w:proofErr w:type="spellEnd"/>
      <w:r w:rsidRPr="00DD6D32">
        <w:rPr>
          <w:szCs w:val="22"/>
        </w:rPr>
        <w:t xml:space="preserve"> na 1 </w:t>
      </w:r>
      <w:r w:rsidRPr="00DD6D32">
        <w:rPr>
          <w:rFonts w:cs="Calibri"/>
          <w:szCs w:val="22"/>
        </w:rPr>
        <w:t>±</w:t>
      </w:r>
      <w:r w:rsidRPr="00DD6D32">
        <w:rPr>
          <w:szCs w:val="22"/>
        </w:rPr>
        <w:t xml:space="preserve"> 10 % VDC. </w:t>
      </w:r>
      <w:r w:rsidR="006C4773" w:rsidRPr="00DD6D32">
        <w:rPr>
          <w:szCs w:val="22"/>
        </w:rPr>
        <w:t xml:space="preserve">Napětí každého </w:t>
      </w:r>
      <w:proofErr w:type="spellStart"/>
      <w:r w:rsidR="006C4773" w:rsidRPr="00DD6D32">
        <w:rPr>
          <w:szCs w:val="22"/>
        </w:rPr>
        <w:t>stringu</w:t>
      </w:r>
      <w:proofErr w:type="spellEnd"/>
      <w:r w:rsidR="006C4773" w:rsidRPr="00DD6D32">
        <w:rPr>
          <w:szCs w:val="22"/>
        </w:rPr>
        <w:t xml:space="preserve"> pak klesne na max. </w:t>
      </w:r>
      <w:r w:rsidR="000D0796" w:rsidRPr="00DD6D32">
        <w:rPr>
          <w:szCs w:val="22"/>
        </w:rPr>
        <w:t>2</w:t>
      </w:r>
      <w:r w:rsidR="00F173A1" w:rsidRPr="00DD6D32">
        <w:rPr>
          <w:szCs w:val="22"/>
        </w:rPr>
        <w:t>5</w:t>
      </w:r>
      <w:r w:rsidR="00315D08" w:rsidRPr="00DD6D32">
        <w:rPr>
          <w:szCs w:val="22"/>
        </w:rPr>
        <w:t xml:space="preserve"> </w:t>
      </w:r>
      <w:r w:rsidRPr="00DD6D32">
        <w:rPr>
          <w:szCs w:val="22"/>
        </w:rPr>
        <w:t>VDC</w:t>
      </w:r>
      <w:r w:rsidR="00B87020" w:rsidRPr="00DD6D32">
        <w:rPr>
          <w:szCs w:val="22"/>
        </w:rPr>
        <w:t xml:space="preserve">. </w:t>
      </w:r>
      <w:r w:rsidR="00DD6D32">
        <w:rPr>
          <w:szCs w:val="22"/>
        </w:rPr>
        <w:t>Nejvyšší zásahové napětí pak zůstává na úrovni jednoho panelu = max. 60VDC.</w:t>
      </w:r>
    </w:p>
    <w:p w14:paraId="78606250" w14:textId="1DD19304" w:rsidR="006F09CF" w:rsidRPr="00DD6D32" w:rsidRDefault="006F09CF" w:rsidP="00963846">
      <w:pPr>
        <w:pStyle w:val="D2-TXT"/>
        <w:ind w:left="0"/>
      </w:pPr>
    </w:p>
    <w:p w14:paraId="3A523CA7" w14:textId="2E18FCA0" w:rsidR="00D74402" w:rsidRPr="00DD6D32" w:rsidRDefault="006C4773" w:rsidP="00C960B4">
      <w:pPr>
        <w:pStyle w:val="D3"/>
      </w:pPr>
      <w:bookmarkStart w:id="53" w:name="_Toc147995600"/>
      <w:r w:rsidRPr="00DD6D32">
        <w:t>Způsoby odpojení FVE od DS</w:t>
      </w:r>
      <w:bookmarkEnd w:id="53"/>
    </w:p>
    <w:p w14:paraId="2460CDB3" w14:textId="77777777" w:rsidR="004C70D5" w:rsidRPr="00DD6D32" w:rsidRDefault="00EB72D3" w:rsidP="0079477B">
      <w:pPr>
        <w:pStyle w:val="D2-TXT"/>
        <w:numPr>
          <w:ilvl w:val="0"/>
          <w:numId w:val="23"/>
        </w:numPr>
        <w:rPr>
          <w:b/>
          <w:bCs/>
        </w:rPr>
      </w:pPr>
      <w:r w:rsidRPr="00DD6D32">
        <w:rPr>
          <w:b/>
          <w:bCs/>
        </w:rPr>
        <w:t>Vypnutí při výpadku DS</w:t>
      </w:r>
      <w:r w:rsidR="0079477B" w:rsidRPr="00DD6D32">
        <w:t xml:space="preserve"> </w:t>
      </w:r>
    </w:p>
    <w:p w14:paraId="0D6EFA66" w14:textId="7CF6D546" w:rsidR="0079477B" w:rsidRPr="00EE025B" w:rsidRDefault="00EB72D3" w:rsidP="004C70D5">
      <w:pPr>
        <w:pStyle w:val="D2-TXT"/>
        <w:ind w:left="360"/>
        <w:rPr>
          <w:b/>
          <w:bCs/>
        </w:rPr>
      </w:pPr>
      <w:r w:rsidRPr="00EE025B">
        <w:t xml:space="preserve">ANO, neschopnost </w:t>
      </w:r>
      <w:r w:rsidR="00713EC4" w:rsidRPr="00EE025B">
        <w:t xml:space="preserve">FVE </w:t>
      </w:r>
      <w:r w:rsidRPr="00EE025B">
        <w:t>ostrovního režimu, je součástí funkcí střídače.</w:t>
      </w:r>
    </w:p>
    <w:p w14:paraId="7F7ECF8B" w14:textId="1369E3BB" w:rsidR="004C70D5" w:rsidRPr="00EE025B" w:rsidRDefault="00357457" w:rsidP="004C70D5">
      <w:pPr>
        <w:pStyle w:val="D2-TXT"/>
        <w:numPr>
          <w:ilvl w:val="0"/>
          <w:numId w:val="23"/>
        </w:numPr>
        <w:rPr>
          <w:b/>
          <w:bCs/>
        </w:rPr>
      </w:pPr>
      <w:r w:rsidRPr="00EE025B">
        <w:rPr>
          <w:b/>
          <w:bCs/>
        </w:rPr>
        <w:t xml:space="preserve">Vypnutí při stisku </w:t>
      </w:r>
      <w:r w:rsidR="00445DA5" w:rsidRPr="00EE025B">
        <w:rPr>
          <w:b/>
          <w:bCs/>
        </w:rPr>
        <w:t>TOTAL STOP</w:t>
      </w:r>
    </w:p>
    <w:p w14:paraId="1346A8FB" w14:textId="60524264" w:rsidR="00A332B2" w:rsidRPr="00EE025B" w:rsidRDefault="00777E3E" w:rsidP="004C70D5">
      <w:pPr>
        <w:pStyle w:val="D2-TXT"/>
        <w:ind w:left="360"/>
      </w:pPr>
      <w:r w:rsidRPr="00EE025B">
        <w:t>Střídač nebude schopen ostrovního provozu – při aktivaci TS dochází zároveň k aktivaci TOTAL FVE.</w:t>
      </w:r>
    </w:p>
    <w:p w14:paraId="67734DEA" w14:textId="0A4E5249" w:rsidR="00D1577E" w:rsidRPr="00EE025B" w:rsidRDefault="00D1577E" w:rsidP="004C70D5">
      <w:pPr>
        <w:pStyle w:val="D2-TXT"/>
        <w:ind w:left="360"/>
        <w:rPr>
          <w:b/>
          <w:bCs/>
        </w:rPr>
      </w:pPr>
      <w:r w:rsidRPr="00EE025B">
        <w:t>(TOTAL STOP je dodávkou profese SIL).</w:t>
      </w:r>
    </w:p>
    <w:p w14:paraId="260F48F5" w14:textId="7004F944" w:rsidR="00445DA5" w:rsidRPr="00EE025B" w:rsidRDefault="00445DA5" w:rsidP="00445DA5">
      <w:pPr>
        <w:pStyle w:val="D2-TXT"/>
        <w:numPr>
          <w:ilvl w:val="0"/>
          <w:numId w:val="23"/>
        </w:numPr>
        <w:rPr>
          <w:b/>
          <w:bCs/>
        </w:rPr>
      </w:pPr>
      <w:r w:rsidRPr="00EE025B">
        <w:rPr>
          <w:b/>
          <w:bCs/>
        </w:rPr>
        <w:t xml:space="preserve">Vypnutí při stisku </w:t>
      </w:r>
      <w:r w:rsidR="00060B52" w:rsidRPr="00EE025B">
        <w:rPr>
          <w:b/>
          <w:bCs/>
        </w:rPr>
        <w:t xml:space="preserve">TOTAL </w:t>
      </w:r>
      <w:r w:rsidRPr="00EE025B">
        <w:rPr>
          <w:b/>
          <w:bCs/>
        </w:rPr>
        <w:t>FVE</w:t>
      </w:r>
      <w:r w:rsidR="001C54D3" w:rsidRPr="00EE025B">
        <w:rPr>
          <w:b/>
          <w:bCs/>
        </w:rPr>
        <w:t xml:space="preserve"> </w:t>
      </w:r>
    </w:p>
    <w:p w14:paraId="536AC603" w14:textId="32ABDA35" w:rsidR="0029626D" w:rsidRPr="00EE025B" w:rsidRDefault="00746E5F" w:rsidP="00E1571D">
      <w:pPr>
        <w:pStyle w:val="D2-TXT"/>
        <w:ind w:left="360"/>
      </w:pPr>
      <w:r w:rsidRPr="00EE025B">
        <w:t xml:space="preserve">Tlačítko TOTAL FVE bude instalováno </w:t>
      </w:r>
      <w:r w:rsidR="00CE3880" w:rsidRPr="00EE025B">
        <w:t xml:space="preserve">v zádveří hlavního vstupu </w:t>
      </w:r>
      <w:r w:rsidR="001C54D3" w:rsidRPr="00EE025B">
        <w:t>v sestavě s tlačítkem TOTAL STOP</w:t>
      </w:r>
      <w:r w:rsidRPr="00EE025B">
        <w:t>.</w:t>
      </w:r>
    </w:p>
    <w:p w14:paraId="4A4A8919" w14:textId="401F9847" w:rsidR="00D1577E" w:rsidRPr="00EE025B" w:rsidRDefault="00D1577E" w:rsidP="00E1571D">
      <w:pPr>
        <w:pStyle w:val="D2-TXT"/>
        <w:ind w:left="360"/>
        <w:rPr>
          <w:b/>
          <w:bCs/>
        </w:rPr>
      </w:pPr>
      <w:r w:rsidRPr="00EE025B">
        <w:t xml:space="preserve">(TOTAL FVE je dodávkou profese </w:t>
      </w:r>
      <w:r w:rsidR="00EE025B">
        <w:t>FVE</w:t>
      </w:r>
      <w:r w:rsidRPr="00EE025B">
        <w:t>).</w:t>
      </w:r>
    </w:p>
    <w:p w14:paraId="7588D978" w14:textId="1D0B5EFB" w:rsidR="0079477B" w:rsidRPr="008E7F02" w:rsidRDefault="003766DE" w:rsidP="0079477B">
      <w:pPr>
        <w:pStyle w:val="D2-TXT"/>
        <w:numPr>
          <w:ilvl w:val="0"/>
          <w:numId w:val="23"/>
        </w:numPr>
        <w:rPr>
          <w:b/>
          <w:bCs/>
        </w:rPr>
      </w:pPr>
      <w:r w:rsidRPr="008E7F02">
        <w:rPr>
          <w:b/>
          <w:bCs/>
        </w:rPr>
        <w:t xml:space="preserve">Vypnutí </w:t>
      </w:r>
      <w:r w:rsidR="001C54D3" w:rsidRPr="008E7F02">
        <w:rPr>
          <w:b/>
          <w:bCs/>
        </w:rPr>
        <w:t xml:space="preserve">při detekci požáru </w:t>
      </w:r>
      <w:r w:rsidR="001C54D3" w:rsidRPr="008E7F02">
        <w:t xml:space="preserve">– </w:t>
      </w:r>
      <w:r w:rsidR="00DD6D32" w:rsidRPr="008E7F02">
        <w:t>Řešeno svorkovou přípravou v rozvaděči RFVE.AC (lze navázat signálem 12/24VDC pro odpojení střídače od distribuční sítě</w:t>
      </w:r>
      <w:r w:rsidR="00957A28" w:rsidRPr="008E7F02">
        <w:t xml:space="preserve"> např. v případě detekce požáru autonomním systémem</w:t>
      </w:r>
      <w:r w:rsidR="00DD6D32" w:rsidRPr="008E7F02">
        <w:t>).</w:t>
      </w:r>
    </w:p>
    <w:p w14:paraId="1E0BB633" w14:textId="178A1A00" w:rsidR="0079477B" w:rsidRPr="008E7F02" w:rsidRDefault="00862E48" w:rsidP="0079477B">
      <w:pPr>
        <w:pStyle w:val="D2-TXT"/>
        <w:numPr>
          <w:ilvl w:val="0"/>
          <w:numId w:val="23"/>
        </w:numPr>
        <w:rPr>
          <w:b/>
          <w:bCs/>
        </w:rPr>
      </w:pPr>
      <w:r w:rsidRPr="008E7F02">
        <w:rPr>
          <w:b/>
          <w:bCs/>
        </w:rPr>
        <w:t>Vypnutí od distributora</w:t>
      </w:r>
      <w:r w:rsidR="0079477B" w:rsidRPr="008E7F02">
        <w:t xml:space="preserve"> – </w:t>
      </w:r>
      <w:r w:rsidR="00F446FE" w:rsidRPr="008E7F02">
        <w:t xml:space="preserve">řešeno galvanicky (HDO N0%). </w:t>
      </w:r>
    </w:p>
    <w:p w14:paraId="74E6C6A3" w14:textId="390D3258" w:rsidR="00161103" w:rsidRPr="00EB1151" w:rsidRDefault="00161103" w:rsidP="00A332B2">
      <w:pPr>
        <w:pStyle w:val="D2-TXT"/>
        <w:ind w:left="0"/>
        <w:rPr>
          <w:b/>
          <w:bCs/>
          <w:color w:val="FF0000"/>
        </w:rPr>
      </w:pPr>
    </w:p>
    <w:p w14:paraId="4A513621" w14:textId="0ED1C7EB" w:rsidR="00777E3E" w:rsidRPr="00EB1151" w:rsidRDefault="00777E3E" w:rsidP="00A332B2">
      <w:pPr>
        <w:pStyle w:val="D2-TXT"/>
        <w:ind w:left="0"/>
        <w:rPr>
          <w:b/>
          <w:bCs/>
          <w:color w:val="FF0000"/>
        </w:rPr>
      </w:pPr>
    </w:p>
    <w:p w14:paraId="3541291B" w14:textId="77777777" w:rsidR="00805664" w:rsidRPr="00EB1151" w:rsidRDefault="00805664" w:rsidP="00A332B2">
      <w:pPr>
        <w:pStyle w:val="D2-TXT"/>
        <w:ind w:left="0"/>
        <w:rPr>
          <w:b/>
          <w:bCs/>
          <w:color w:val="FF0000"/>
        </w:rPr>
      </w:pPr>
    </w:p>
    <w:p w14:paraId="31253C95" w14:textId="77777777" w:rsidR="00C53C05" w:rsidRPr="00EB1151" w:rsidRDefault="00C53C05" w:rsidP="00A332B2">
      <w:pPr>
        <w:pStyle w:val="D2-TXT"/>
        <w:ind w:left="0"/>
        <w:rPr>
          <w:b/>
          <w:bCs/>
          <w:color w:val="FF0000"/>
        </w:rPr>
      </w:pPr>
    </w:p>
    <w:p w14:paraId="02F6A165" w14:textId="77777777" w:rsidR="00C53C05" w:rsidRPr="00EB1151" w:rsidRDefault="00C53C05" w:rsidP="00A332B2">
      <w:pPr>
        <w:pStyle w:val="D2-TXT"/>
        <w:ind w:left="0"/>
        <w:rPr>
          <w:b/>
          <w:bCs/>
          <w:color w:val="FF0000"/>
        </w:rPr>
      </w:pPr>
    </w:p>
    <w:p w14:paraId="1FA8D0F3" w14:textId="77777777" w:rsidR="00C53C05" w:rsidRPr="00EB1151" w:rsidRDefault="00C53C05" w:rsidP="00A332B2">
      <w:pPr>
        <w:pStyle w:val="D2-TXT"/>
        <w:ind w:left="0"/>
        <w:rPr>
          <w:b/>
          <w:bCs/>
          <w:color w:val="FF0000"/>
        </w:rPr>
      </w:pPr>
    </w:p>
    <w:p w14:paraId="20EF2D28" w14:textId="12A42682" w:rsidR="00FB04D0" w:rsidRPr="00EB1151" w:rsidRDefault="00FB04D0" w:rsidP="00A332B2">
      <w:pPr>
        <w:pStyle w:val="D2-TXT"/>
        <w:ind w:left="0"/>
        <w:rPr>
          <w:b/>
          <w:bCs/>
          <w:color w:val="FF0000"/>
        </w:rPr>
      </w:pPr>
    </w:p>
    <w:p w14:paraId="3E660DF0" w14:textId="6C317951" w:rsidR="00FB04D0" w:rsidRPr="00EB1151" w:rsidRDefault="00FB04D0" w:rsidP="00A332B2">
      <w:pPr>
        <w:pStyle w:val="D2-TXT"/>
        <w:ind w:left="0"/>
        <w:rPr>
          <w:b/>
          <w:bCs/>
          <w:color w:val="FF0000"/>
        </w:rPr>
      </w:pPr>
    </w:p>
    <w:p w14:paraId="31745A13" w14:textId="77777777" w:rsidR="00CA5A56" w:rsidRPr="00EB1151" w:rsidRDefault="00CA5A56" w:rsidP="00A332B2">
      <w:pPr>
        <w:pStyle w:val="D2-TXT"/>
        <w:ind w:left="0"/>
        <w:rPr>
          <w:b/>
          <w:bCs/>
          <w:color w:val="FF0000"/>
        </w:rPr>
      </w:pPr>
    </w:p>
    <w:p w14:paraId="2551FBFB" w14:textId="77777777" w:rsidR="00CA5A56" w:rsidRPr="00EB1151" w:rsidRDefault="00CA5A56" w:rsidP="00A332B2">
      <w:pPr>
        <w:pStyle w:val="D2-TXT"/>
        <w:ind w:left="0"/>
        <w:rPr>
          <w:b/>
          <w:bCs/>
          <w:color w:val="FF0000"/>
        </w:rPr>
      </w:pPr>
    </w:p>
    <w:p w14:paraId="545F6203" w14:textId="5296223D" w:rsidR="00002673" w:rsidRPr="00BA4A9D" w:rsidRDefault="00C1322E" w:rsidP="00C960B4">
      <w:pPr>
        <w:pStyle w:val="D3"/>
      </w:pPr>
      <w:bookmarkStart w:id="54" w:name="_Toc147995601"/>
      <w:r w:rsidRPr="00BA4A9D">
        <w:lastRenderedPageBreak/>
        <w:t>Požadavky na slaboproudé instalace</w:t>
      </w:r>
      <w:bookmarkEnd w:id="54"/>
    </w:p>
    <w:p w14:paraId="595812A8" w14:textId="56124C22" w:rsidR="00AF47B0" w:rsidRPr="00BA4A9D" w:rsidRDefault="00DF6ABA" w:rsidP="00DF6ABA">
      <w:pPr>
        <w:pStyle w:val="D2-TXT"/>
        <w:ind w:left="0"/>
      </w:pPr>
      <w:r w:rsidRPr="00BA4A9D">
        <w:rPr>
          <w:u w:val="single"/>
        </w:rPr>
        <w:t xml:space="preserve">Požadavky na </w:t>
      </w:r>
      <w:r w:rsidR="00884A7A" w:rsidRPr="00BA4A9D">
        <w:rPr>
          <w:u w:val="single"/>
        </w:rPr>
        <w:t>DATA</w:t>
      </w:r>
    </w:p>
    <w:p w14:paraId="06995572" w14:textId="0AC42573" w:rsidR="00DF6ABA" w:rsidRPr="00BA4A9D" w:rsidRDefault="004200E0" w:rsidP="00AF47B0">
      <w:pPr>
        <w:pStyle w:val="D2-TXT"/>
        <w:numPr>
          <w:ilvl w:val="0"/>
          <w:numId w:val="36"/>
        </w:numPr>
      </w:pPr>
      <w:r w:rsidRPr="00BA4A9D">
        <w:t>Je vyžadován</w:t>
      </w:r>
      <w:r w:rsidR="00E16E07" w:rsidRPr="00BA4A9D">
        <w:t>a příprava</w:t>
      </w:r>
      <w:r w:rsidRPr="00BA4A9D">
        <w:t xml:space="preserve"> </w:t>
      </w:r>
      <w:r w:rsidR="00E16E07" w:rsidRPr="00BA4A9D">
        <w:t>ve formě [</w:t>
      </w:r>
      <w:r w:rsidRPr="00BA4A9D">
        <w:t xml:space="preserve">1x </w:t>
      </w:r>
      <w:r w:rsidR="00D25573" w:rsidRPr="00BA4A9D">
        <w:t>Wifi router</w:t>
      </w:r>
      <w:r w:rsidR="00E16E07" w:rsidRPr="00BA4A9D">
        <w:t>]</w:t>
      </w:r>
      <w:r w:rsidR="00DF6ABA" w:rsidRPr="00BA4A9D">
        <w:t xml:space="preserve"> </w:t>
      </w:r>
      <w:r w:rsidR="00D25573" w:rsidRPr="00BA4A9D">
        <w:t>pro zajištění kvalitního signálu v </w:t>
      </w:r>
      <w:proofErr w:type="spellStart"/>
      <w:r w:rsidR="00D25573" w:rsidRPr="00BA4A9D">
        <w:t>m.č</w:t>
      </w:r>
      <w:proofErr w:type="spellEnd"/>
      <w:r w:rsidR="00D25573" w:rsidRPr="00BA4A9D">
        <w:t xml:space="preserve">. </w:t>
      </w:r>
      <w:r w:rsidR="00BA4A9D" w:rsidRPr="00BA4A9D">
        <w:t>1.12</w:t>
      </w:r>
      <w:r w:rsidR="00B94265" w:rsidRPr="00BA4A9D">
        <w:t>.</w:t>
      </w:r>
    </w:p>
    <w:p w14:paraId="1F1E0967" w14:textId="6A975B9F" w:rsidR="00F62589" w:rsidRPr="00BA4A9D" w:rsidRDefault="00F62589" w:rsidP="00F62589">
      <w:pPr>
        <w:pStyle w:val="D2-TXT"/>
        <w:numPr>
          <w:ilvl w:val="1"/>
          <w:numId w:val="36"/>
        </w:numPr>
      </w:pPr>
      <w:r w:rsidRPr="00BA4A9D">
        <w:t xml:space="preserve">Komunikační rozhraní </w:t>
      </w:r>
      <w:proofErr w:type="spellStart"/>
      <w:r w:rsidRPr="00BA4A9D">
        <w:t>optimizérů</w:t>
      </w:r>
      <w:proofErr w:type="spellEnd"/>
      <w:r w:rsidRPr="00BA4A9D">
        <w:t xml:space="preserve"> vyžaduje WIFI signál, nelze jej napojit kabelově. </w:t>
      </w:r>
    </w:p>
    <w:p w14:paraId="3FA854E8" w14:textId="57F4989D" w:rsidR="00F62589" w:rsidRPr="00BA4A9D" w:rsidRDefault="00F62589" w:rsidP="00F62589">
      <w:pPr>
        <w:pStyle w:val="D2-TXT"/>
        <w:numPr>
          <w:ilvl w:val="1"/>
          <w:numId w:val="36"/>
        </w:numPr>
      </w:pPr>
      <w:r w:rsidRPr="00BA4A9D">
        <w:t xml:space="preserve">Komunikační rozhraní střídače podporuje variantu WIFI a </w:t>
      </w:r>
      <w:proofErr w:type="gramStart"/>
      <w:r w:rsidRPr="00BA4A9D">
        <w:t>LAN - je</w:t>
      </w:r>
      <w:proofErr w:type="gramEnd"/>
      <w:r w:rsidRPr="00BA4A9D">
        <w:t xml:space="preserve"> předpokládáno použití WIFI. </w:t>
      </w:r>
    </w:p>
    <w:p w14:paraId="2DBFD764" w14:textId="114C53A9" w:rsidR="00DF6ABA" w:rsidRPr="00EB1151" w:rsidRDefault="00DF6ABA" w:rsidP="00386A51">
      <w:pPr>
        <w:pStyle w:val="D2-TXT"/>
        <w:ind w:left="0"/>
        <w:rPr>
          <w:color w:val="FF0000"/>
        </w:rPr>
      </w:pPr>
    </w:p>
    <w:p w14:paraId="394D893E" w14:textId="6B48E100" w:rsidR="00A9116F" w:rsidRPr="00BA4A9D" w:rsidRDefault="00386A51" w:rsidP="00A9116F">
      <w:pPr>
        <w:pStyle w:val="D3"/>
      </w:pPr>
      <w:bookmarkStart w:id="55" w:name="_Toc147995602"/>
      <w:r w:rsidRPr="00BA4A9D">
        <w:t xml:space="preserve">Požadavky na </w:t>
      </w:r>
      <w:r w:rsidR="00693871" w:rsidRPr="00BA4A9D">
        <w:t>ostatní profese</w:t>
      </w:r>
      <w:bookmarkEnd w:id="55"/>
    </w:p>
    <w:p w14:paraId="05815B8F" w14:textId="4A0E0AAD" w:rsidR="00386A51" w:rsidRPr="00BA4A9D" w:rsidRDefault="00386A51" w:rsidP="00386A51">
      <w:pPr>
        <w:pStyle w:val="D2-TXT"/>
        <w:ind w:left="0"/>
      </w:pPr>
      <w:r w:rsidRPr="00BA4A9D">
        <w:rPr>
          <w:u w:val="single"/>
        </w:rPr>
        <w:t>Požadavky STAVBA</w:t>
      </w:r>
    </w:p>
    <w:p w14:paraId="0BC994CD" w14:textId="77777777" w:rsidR="00BA4A9D" w:rsidRPr="00AB478F" w:rsidRDefault="00BA4A9D" w:rsidP="00BA4A9D">
      <w:pPr>
        <w:pStyle w:val="D"/>
        <w:numPr>
          <w:ilvl w:val="0"/>
          <w:numId w:val="39"/>
        </w:numPr>
      </w:pPr>
      <w:r w:rsidRPr="00AB478F">
        <w:t xml:space="preserve">Zřízení střešního prostupu min. DN70 do </w:t>
      </w:r>
      <w:proofErr w:type="spellStart"/>
      <w:r w:rsidRPr="00AB478F">
        <w:t>m.č</w:t>
      </w:r>
      <w:proofErr w:type="spellEnd"/>
      <w:r w:rsidRPr="00AB478F">
        <w:t xml:space="preserve">. 1.12 pro svedení DC trasy </w:t>
      </w:r>
      <w:proofErr w:type="spellStart"/>
      <w:r w:rsidRPr="00AB478F">
        <w:t>stringů</w:t>
      </w:r>
      <w:proofErr w:type="spellEnd"/>
      <w:r w:rsidRPr="00AB478F">
        <w:t>.</w:t>
      </w:r>
    </w:p>
    <w:p w14:paraId="5C4162D8" w14:textId="77777777" w:rsidR="00386A51" w:rsidRPr="00EB1151" w:rsidRDefault="00386A51" w:rsidP="00386A51">
      <w:pPr>
        <w:pStyle w:val="D2-TXT"/>
        <w:ind w:left="0"/>
        <w:rPr>
          <w:color w:val="FF0000"/>
        </w:rPr>
      </w:pPr>
    </w:p>
    <w:p w14:paraId="09A3D015" w14:textId="51369FB2" w:rsidR="00386A51" w:rsidRPr="00AC11BE" w:rsidRDefault="00386A51" w:rsidP="00386A51">
      <w:pPr>
        <w:pStyle w:val="D2-TXT"/>
        <w:ind w:left="0"/>
      </w:pPr>
      <w:r w:rsidRPr="00AC11BE">
        <w:rPr>
          <w:u w:val="single"/>
        </w:rPr>
        <w:t>Požadavky VZT</w:t>
      </w:r>
    </w:p>
    <w:p w14:paraId="7C38A841" w14:textId="33D75F35" w:rsidR="00386A51" w:rsidRPr="00AC11BE" w:rsidRDefault="00386A51" w:rsidP="00386A51">
      <w:pPr>
        <w:pStyle w:val="D2-TXT"/>
        <w:numPr>
          <w:ilvl w:val="0"/>
          <w:numId w:val="36"/>
        </w:numPr>
      </w:pPr>
      <w:r w:rsidRPr="00AC11BE">
        <w:t xml:space="preserve">Zajištění odvětrávání odpadního tepla </w:t>
      </w:r>
      <w:r w:rsidR="00AC11BE" w:rsidRPr="00AC11BE">
        <w:t>technologie FVE</w:t>
      </w:r>
      <w:r w:rsidRPr="00AC11BE">
        <w:t xml:space="preserve"> z </w:t>
      </w:r>
      <w:proofErr w:type="spellStart"/>
      <w:r w:rsidRPr="00AC11BE">
        <w:t>m.č</w:t>
      </w:r>
      <w:proofErr w:type="spellEnd"/>
      <w:r w:rsidRPr="00AC11BE">
        <w:t xml:space="preserve">. </w:t>
      </w:r>
      <w:r w:rsidR="00AC11BE" w:rsidRPr="00AC11BE">
        <w:t>1.12</w:t>
      </w:r>
      <w:r w:rsidR="00CB0A9C" w:rsidRPr="00AC11BE">
        <w:t>.</w:t>
      </w:r>
    </w:p>
    <w:p w14:paraId="390B7B9B" w14:textId="4A8CD089" w:rsidR="00B143F7" w:rsidRPr="00AC11BE" w:rsidRDefault="00AC11BE" w:rsidP="00D02398">
      <w:pPr>
        <w:pStyle w:val="D2-TXT"/>
        <w:numPr>
          <w:ilvl w:val="1"/>
          <w:numId w:val="36"/>
        </w:numPr>
      </w:pPr>
      <w:r>
        <w:t>Předpoklad prostorového odvětrávání přes termostat (dodávka SIL).</w:t>
      </w:r>
    </w:p>
    <w:p w14:paraId="320872EC" w14:textId="77777777" w:rsidR="00386A51" w:rsidRPr="00EB1151" w:rsidRDefault="00386A51" w:rsidP="00386A51">
      <w:pPr>
        <w:pStyle w:val="D2-TXT"/>
        <w:ind w:left="360"/>
        <w:rPr>
          <w:color w:val="FF0000"/>
        </w:rPr>
      </w:pPr>
    </w:p>
    <w:p w14:paraId="0E6C2E20" w14:textId="7B01410B" w:rsidR="00386A51" w:rsidRPr="00E22D0F" w:rsidRDefault="00386A51" w:rsidP="00386A51">
      <w:pPr>
        <w:pStyle w:val="D2-TXT"/>
        <w:ind w:left="0"/>
      </w:pPr>
      <w:r w:rsidRPr="00E22D0F">
        <w:rPr>
          <w:u w:val="single"/>
        </w:rPr>
        <w:t>Požadavky SIL</w:t>
      </w:r>
    </w:p>
    <w:p w14:paraId="5941B27F" w14:textId="6972E213" w:rsidR="00386A51" w:rsidRPr="00E22D0F" w:rsidRDefault="00386A51" w:rsidP="00386A51">
      <w:pPr>
        <w:pStyle w:val="D2-TXT"/>
        <w:numPr>
          <w:ilvl w:val="0"/>
          <w:numId w:val="36"/>
        </w:numPr>
      </w:pPr>
      <w:r w:rsidRPr="00E22D0F">
        <w:t>Příprava přístrojové výbavy a HDO N0% v rozsahu dle specifikace</w:t>
      </w:r>
      <w:r w:rsidR="00F05A6E" w:rsidRPr="00E22D0F">
        <w:t xml:space="preserve"> montážního jednopólového schématu FVE</w:t>
      </w:r>
      <w:r w:rsidRPr="00E22D0F">
        <w:t>.</w:t>
      </w:r>
    </w:p>
    <w:p w14:paraId="46FFAF5E" w14:textId="447E7894" w:rsidR="00781E85" w:rsidRPr="00E22D0F" w:rsidRDefault="00E22D0F" w:rsidP="00386A51">
      <w:pPr>
        <w:pStyle w:val="D2-TXT"/>
        <w:numPr>
          <w:ilvl w:val="0"/>
          <w:numId w:val="36"/>
        </w:numPr>
      </w:pPr>
      <w:r w:rsidRPr="00E22D0F">
        <w:t>Koordinace kabelových tras na úrovni 1.NP.</w:t>
      </w:r>
    </w:p>
    <w:p w14:paraId="5DC5A9E3" w14:textId="77777777" w:rsidR="00386A51" w:rsidRPr="00EB1151" w:rsidRDefault="00386A51" w:rsidP="00386A51">
      <w:pPr>
        <w:pStyle w:val="D2-TXT"/>
        <w:ind w:left="0"/>
        <w:rPr>
          <w:color w:val="FF0000"/>
        </w:rPr>
      </w:pPr>
    </w:p>
    <w:p w14:paraId="39A02B14" w14:textId="3E8DFE21" w:rsidR="00E41D9A" w:rsidRPr="008E7F02" w:rsidRDefault="00E41D9A" w:rsidP="00E41D9A">
      <w:pPr>
        <w:pStyle w:val="D3"/>
      </w:pPr>
      <w:bookmarkStart w:id="56" w:name="_Toc147995603"/>
      <w:r w:rsidRPr="008E7F02">
        <w:t>Modelování a monitoring</w:t>
      </w:r>
      <w:bookmarkEnd w:id="56"/>
      <w:r w:rsidRPr="008E7F02">
        <w:t xml:space="preserve"> </w:t>
      </w:r>
    </w:p>
    <w:p w14:paraId="4E42E865" w14:textId="3D45F621" w:rsidR="00E41D9A" w:rsidRPr="008E7F02" w:rsidRDefault="00E41D9A" w:rsidP="00E41D9A">
      <w:pPr>
        <w:pStyle w:val="D2-TXT"/>
        <w:ind w:left="0"/>
      </w:pPr>
      <w:proofErr w:type="spellStart"/>
      <w:r w:rsidRPr="008E7F02">
        <w:t>Optimizéry</w:t>
      </w:r>
      <w:proofErr w:type="spellEnd"/>
      <w:r w:rsidRPr="008E7F02">
        <w:t xml:space="preserve"> </w:t>
      </w:r>
      <w:r w:rsidR="00D25573" w:rsidRPr="008E7F02">
        <w:t xml:space="preserve">1:1 </w:t>
      </w:r>
      <w:r w:rsidRPr="008E7F02">
        <w:t xml:space="preserve">umožňují monitorování na </w:t>
      </w:r>
      <w:r w:rsidR="00FC503B" w:rsidRPr="008E7F02">
        <w:t xml:space="preserve">úrovni </w:t>
      </w:r>
      <w:r w:rsidR="00D25573" w:rsidRPr="008E7F02">
        <w:t xml:space="preserve">jednotlivých </w:t>
      </w:r>
      <w:r w:rsidRPr="008E7F02">
        <w:t xml:space="preserve">panelů – při instalaci bude vytvořena mapa </w:t>
      </w:r>
      <w:proofErr w:type="spellStart"/>
      <w:r w:rsidRPr="008E7F02">
        <w:t>optimizérů</w:t>
      </w:r>
      <w:proofErr w:type="spellEnd"/>
      <w:r w:rsidRPr="008E7F02">
        <w:t xml:space="preserve">, která bude posléze nahrána do monitorovacího softwaru výrobce střídače. V monitorovací platformě </w:t>
      </w:r>
      <w:r w:rsidR="00153B7F" w:rsidRPr="008E7F02">
        <w:t>budou nastavena emailová upozornění pro zjištění a následnou opravu poruchových stavů instalace.</w:t>
      </w:r>
      <w:r w:rsidR="008C54A6" w:rsidRPr="008E7F02">
        <w:t xml:space="preserve"> </w:t>
      </w:r>
      <w:r w:rsidR="005D21D6" w:rsidRPr="008E7F02">
        <w:t xml:space="preserve">Pověřeným zástupcům investora bude udělen </w:t>
      </w:r>
      <w:r w:rsidR="005D0FF9" w:rsidRPr="008E7F02">
        <w:t xml:space="preserve">plný </w:t>
      </w:r>
      <w:r w:rsidR="005D21D6" w:rsidRPr="008E7F02">
        <w:t xml:space="preserve">přístup k monitorovací platformě a budou proškolení v jejím užívání. </w:t>
      </w:r>
    </w:p>
    <w:p w14:paraId="63DDB025" w14:textId="77777777" w:rsidR="00CC6363" w:rsidRPr="00EB1151" w:rsidRDefault="00CC6363" w:rsidP="00E41D9A">
      <w:pPr>
        <w:pStyle w:val="D2-TXT"/>
        <w:ind w:left="0"/>
        <w:rPr>
          <w:color w:val="FF0000"/>
        </w:rPr>
      </w:pPr>
    </w:p>
    <w:p w14:paraId="6D0684C4" w14:textId="5028AE13" w:rsidR="000A37FF" w:rsidRPr="008E7F02" w:rsidRDefault="000A37FF" w:rsidP="000A37FF">
      <w:pPr>
        <w:pStyle w:val="D3"/>
      </w:pPr>
      <w:bookmarkStart w:id="57" w:name="_Toc147995604"/>
      <w:r w:rsidRPr="008E7F02">
        <w:t>Vlivy instalace na okolí</w:t>
      </w:r>
      <w:bookmarkEnd w:id="57"/>
    </w:p>
    <w:p w14:paraId="43AAEDD6" w14:textId="53014ADF" w:rsidR="000A37FF" w:rsidRPr="008E7F02" w:rsidRDefault="000A37FF" w:rsidP="00407513">
      <w:pPr>
        <w:pStyle w:val="D2-TXT"/>
        <w:ind w:left="0"/>
      </w:pPr>
      <w:r w:rsidRPr="008E7F02">
        <w:rPr>
          <w:b/>
          <w:bCs/>
        </w:rPr>
        <w:t xml:space="preserve">Oslnění </w:t>
      </w:r>
      <w:r w:rsidRPr="008E7F02">
        <w:t>– bude eliminováno použitím</w:t>
      </w:r>
      <w:r w:rsidR="007C606F" w:rsidRPr="008E7F02">
        <w:t xml:space="preserve"> panelů s </w:t>
      </w:r>
      <w:r w:rsidRPr="008E7F02">
        <w:t>tvrz</w:t>
      </w:r>
      <w:r w:rsidR="004D2390" w:rsidRPr="008E7F02">
        <w:t>eným</w:t>
      </w:r>
      <w:r w:rsidRPr="008E7F02">
        <w:t xml:space="preserve"> </w:t>
      </w:r>
      <w:proofErr w:type="spellStart"/>
      <w:r w:rsidRPr="008E7F02">
        <w:t>nízkoodrazov</w:t>
      </w:r>
      <w:r w:rsidR="007C606F" w:rsidRPr="008E7F02">
        <w:t>ým</w:t>
      </w:r>
      <w:proofErr w:type="spellEnd"/>
      <w:r w:rsidRPr="008E7F02">
        <w:t xml:space="preserve"> bíl</w:t>
      </w:r>
      <w:r w:rsidR="007C606F" w:rsidRPr="008E7F02">
        <w:t>ým</w:t>
      </w:r>
      <w:r w:rsidRPr="008E7F02">
        <w:t xml:space="preserve"> skl</w:t>
      </w:r>
      <w:r w:rsidR="007C606F" w:rsidRPr="008E7F02">
        <w:t>em</w:t>
      </w:r>
      <w:r w:rsidR="004D2390" w:rsidRPr="008E7F02">
        <w:t>.</w:t>
      </w:r>
    </w:p>
    <w:p w14:paraId="5DFA47FA" w14:textId="02ED3363" w:rsidR="000A37FF" w:rsidRPr="008E7F02" w:rsidRDefault="000A37FF" w:rsidP="00407513">
      <w:pPr>
        <w:pStyle w:val="D2-TXT"/>
        <w:ind w:left="0"/>
      </w:pPr>
      <w:r w:rsidRPr="008E7F02">
        <w:rPr>
          <w:b/>
          <w:bCs/>
        </w:rPr>
        <w:t>Oteplen</w:t>
      </w:r>
      <w:r w:rsidR="00874D0C" w:rsidRPr="008E7F02">
        <w:rPr>
          <w:b/>
          <w:bCs/>
        </w:rPr>
        <w:t>í</w:t>
      </w:r>
      <w:r w:rsidRPr="008E7F02">
        <w:t xml:space="preserve"> – systém nebude obsahovat tepelně akumulační prvky (kolektory)</w:t>
      </w:r>
      <w:r w:rsidR="00874D0C" w:rsidRPr="008E7F02">
        <w:t>. Panely budou instalovány se sklonem, zajišťujícím stálou výměnu vzduchu. Případné vznikající teplo je vzhledem k vysoké účinnosti panelů, objemu stále se měnícího vzduchu</w:t>
      </w:r>
      <w:r w:rsidR="001348F9" w:rsidRPr="008E7F02">
        <w:t xml:space="preserve">, instalační výšce a </w:t>
      </w:r>
      <w:r w:rsidR="00874D0C" w:rsidRPr="008E7F02">
        <w:t xml:space="preserve">ploše střechy zanedbatelné. </w:t>
      </w:r>
    </w:p>
    <w:p w14:paraId="48062B95" w14:textId="60D90B58" w:rsidR="007C606F" w:rsidRPr="00EB1151" w:rsidRDefault="007C606F" w:rsidP="005D21D6">
      <w:pPr>
        <w:pStyle w:val="D2-TXT"/>
        <w:ind w:left="0"/>
        <w:rPr>
          <w:color w:val="FF0000"/>
        </w:rPr>
      </w:pPr>
    </w:p>
    <w:p w14:paraId="45DC5E09" w14:textId="77777777" w:rsidR="00326BC8" w:rsidRPr="00EB1151" w:rsidRDefault="00326BC8" w:rsidP="00BB4466">
      <w:pPr>
        <w:pStyle w:val="D2-TXT"/>
        <w:ind w:left="0"/>
        <w:rPr>
          <w:color w:val="FF0000"/>
        </w:rPr>
      </w:pPr>
    </w:p>
    <w:p w14:paraId="49ACAEE8" w14:textId="77777777" w:rsidR="00EB4F90" w:rsidRDefault="00EB4F90" w:rsidP="00BB4466">
      <w:pPr>
        <w:pStyle w:val="D2-TXT"/>
        <w:ind w:left="0"/>
        <w:rPr>
          <w:color w:val="FF0000"/>
        </w:rPr>
      </w:pPr>
    </w:p>
    <w:p w14:paraId="1CE55124" w14:textId="77777777" w:rsidR="008E7F02" w:rsidRDefault="008E7F02" w:rsidP="00BB4466">
      <w:pPr>
        <w:pStyle w:val="D2-TXT"/>
        <w:ind w:left="0"/>
        <w:rPr>
          <w:color w:val="FF0000"/>
        </w:rPr>
      </w:pPr>
    </w:p>
    <w:p w14:paraId="0DA558AC" w14:textId="77777777" w:rsidR="008E7F02" w:rsidRDefault="008E7F02" w:rsidP="00BB4466">
      <w:pPr>
        <w:pStyle w:val="D2-TXT"/>
        <w:ind w:left="0"/>
        <w:rPr>
          <w:color w:val="FF0000"/>
        </w:rPr>
      </w:pPr>
    </w:p>
    <w:p w14:paraId="25316CBE" w14:textId="77777777" w:rsidR="008E7F02" w:rsidRDefault="008E7F02" w:rsidP="00BB4466">
      <w:pPr>
        <w:pStyle w:val="D2-TXT"/>
        <w:ind w:left="0"/>
        <w:rPr>
          <w:color w:val="FF0000"/>
        </w:rPr>
      </w:pPr>
    </w:p>
    <w:p w14:paraId="65D87BAA" w14:textId="77777777" w:rsidR="008E7F02" w:rsidRDefault="008E7F02" w:rsidP="00BB4466">
      <w:pPr>
        <w:pStyle w:val="D2-TXT"/>
        <w:ind w:left="0"/>
        <w:rPr>
          <w:color w:val="FF0000"/>
        </w:rPr>
      </w:pPr>
    </w:p>
    <w:p w14:paraId="22D956CC" w14:textId="77777777" w:rsidR="00E648F7" w:rsidRDefault="00E648F7" w:rsidP="00BB4466">
      <w:pPr>
        <w:pStyle w:val="D2-TXT"/>
        <w:ind w:left="0"/>
        <w:rPr>
          <w:color w:val="FF0000"/>
        </w:rPr>
      </w:pPr>
    </w:p>
    <w:p w14:paraId="6546B49B" w14:textId="77777777" w:rsidR="00E648F7" w:rsidRDefault="00E648F7" w:rsidP="00BB4466">
      <w:pPr>
        <w:pStyle w:val="D2-TXT"/>
        <w:ind w:left="0"/>
        <w:rPr>
          <w:color w:val="FF0000"/>
        </w:rPr>
      </w:pPr>
    </w:p>
    <w:p w14:paraId="575EC686" w14:textId="77777777" w:rsidR="00E648F7" w:rsidRDefault="00E648F7" w:rsidP="00BB4466">
      <w:pPr>
        <w:pStyle w:val="D2-TXT"/>
        <w:ind w:left="0"/>
        <w:rPr>
          <w:color w:val="FF0000"/>
        </w:rPr>
      </w:pPr>
    </w:p>
    <w:p w14:paraId="68184D74" w14:textId="77777777" w:rsidR="008E7F02" w:rsidRDefault="008E7F02" w:rsidP="00BB4466">
      <w:pPr>
        <w:pStyle w:val="D2-TXT"/>
        <w:ind w:left="0"/>
        <w:rPr>
          <w:color w:val="FF0000"/>
        </w:rPr>
      </w:pPr>
    </w:p>
    <w:p w14:paraId="7759F9BC" w14:textId="77777777" w:rsidR="008E7F02" w:rsidRPr="008E7F02" w:rsidRDefault="008E7F02" w:rsidP="00BB4466">
      <w:pPr>
        <w:pStyle w:val="D2-TXT"/>
        <w:ind w:left="0"/>
      </w:pPr>
    </w:p>
    <w:p w14:paraId="059B7719" w14:textId="5E82EE0A" w:rsidR="00002673" w:rsidRPr="008E7F02" w:rsidRDefault="00002673" w:rsidP="00002673">
      <w:pPr>
        <w:pStyle w:val="D1"/>
      </w:pPr>
      <w:bookmarkStart w:id="58" w:name="_Toc147995605"/>
      <w:r w:rsidRPr="008E7F02">
        <w:lastRenderedPageBreak/>
        <w:t>Provedení elektroinstalace</w:t>
      </w:r>
      <w:bookmarkEnd w:id="58"/>
    </w:p>
    <w:p w14:paraId="38349CED" w14:textId="77777777" w:rsidR="00002673" w:rsidRPr="008E7F02" w:rsidRDefault="00002673" w:rsidP="00684E90">
      <w:pPr>
        <w:pStyle w:val="D2-TXT"/>
        <w:ind w:left="0"/>
      </w:pPr>
      <w:r w:rsidRPr="008E7F02">
        <w:t>Všechna vedení, instalační krabice a přístroje musí být uloženy tak, aby je po dohotovení bylo možno elektricky zkoušet a byl zajištěn přístup ke svorkám.</w:t>
      </w:r>
    </w:p>
    <w:p w14:paraId="5574F555" w14:textId="1A46A7A4" w:rsidR="00002673" w:rsidRPr="008E7F02" w:rsidRDefault="00002673" w:rsidP="00684E90">
      <w:pPr>
        <w:pStyle w:val="D2-TXT"/>
        <w:ind w:left="0"/>
      </w:pPr>
      <w:r w:rsidRPr="008E7F02">
        <w:t xml:space="preserve">Kabelové trasy </w:t>
      </w:r>
      <w:r w:rsidR="00F96AE4" w:rsidRPr="008E7F02">
        <w:t>by měly</w:t>
      </w:r>
      <w:r w:rsidRPr="008E7F02">
        <w:t xml:space="preserve"> být vedeny přehledně, </w:t>
      </w:r>
      <w:r w:rsidR="00F96AE4" w:rsidRPr="008E7F02">
        <w:t xml:space="preserve">ideálně </w:t>
      </w:r>
      <w:r w:rsidRPr="008E7F02">
        <w:t>přímočaře vodorovně a svisle, odbočky z trasy jednotlivých vodičů nebo s</w:t>
      </w:r>
      <w:r w:rsidR="00F96AE4" w:rsidRPr="008E7F02">
        <w:t>kupiny vodičů k zařízením by neměly</w:t>
      </w:r>
      <w:r w:rsidRPr="008E7F02">
        <w:t xml:space="preserve"> vést šikmo, ale kolmo na hlavní trasu.</w:t>
      </w:r>
    </w:p>
    <w:p w14:paraId="2399F7C0" w14:textId="64C24AED" w:rsidR="00303A90" w:rsidRPr="008E7F02" w:rsidRDefault="00303A90" w:rsidP="00684E90">
      <w:pPr>
        <w:pStyle w:val="D2-TXT"/>
        <w:ind w:left="0"/>
      </w:pPr>
    </w:p>
    <w:p w14:paraId="5DC22161" w14:textId="567881E1" w:rsidR="0007340F" w:rsidRPr="008E7F02" w:rsidRDefault="0007340F" w:rsidP="00684E90">
      <w:pPr>
        <w:pStyle w:val="D2-TXT"/>
        <w:ind w:left="0"/>
        <w:rPr>
          <w:b/>
          <w:bCs/>
        </w:rPr>
      </w:pPr>
      <w:r w:rsidRPr="008E7F02">
        <w:rPr>
          <w:b/>
          <w:bCs/>
        </w:rPr>
        <w:t xml:space="preserve">Na veškerý materiál, přístroje a zařízení musí být dodavatelem vystaveno </w:t>
      </w:r>
      <w:r w:rsidRPr="008E7F02">
        <w:rPr>
          <w:b/>
          <w:bCs/>
          <w:u w:val="single"/>
        </w:rPr>
        <w:t>Prohlášení o shodě</w:t>
      </w:r>
      <w:r w:rsidRPr="008E7F02">
        <w:rPr>
          <w:b/>
          <w:bCs/>
        </w:rPr>
        <w:t xml:space="preserve"> dle zákona o technických požadavcích na výrobky 22/1997 Sb. (ve znění zákonů 71/2000 Sb., 102/2001 Sb., 205/2002 Sb., 226/2003 Sb., 277/2003 Sb.) </w:t>
      </w:r>
    </w:p>
    <w:p w14:paraId="169CCCFD" w14:textId="77777777" w:rsidR="0007340F" w:rsidRPr="008E7F02" w:rsidRDefault="0007340F" w:rsidP="00684E90">
      <w:pPr>
        <w:pStyle w:val="D2-TXT"/>
        <w:ind w:left="0"/>
        <w:rPr>
          <w:b/>
          <w:bCs/>
        </w:rPr>
      </w:pPr>
    </w:p>
    <w:p w14:paraId="0CC15F8F" w14:textId="7F9357B3" w:rsidR="00303A90" w:rsidRPr="008E7F02" w:rsidRDefault="00303A90" w:rsidP="00684E90">
      <w:pPr>
        <w:pStyle w:val="D2-TXT"/>
        <w:ind w:left="0"/>
        <w:rPr>
          <w:b/>
          <w:bCs/>
        </w:rPr>
      </w:pPr>
      <w:r w:rsidRPr="008E7F02">
        <w:rPr>
          <w:b/>
          <w:bCs/>
        </w:rPr>
        <w:t xml:space="preserve">Dodavatel elektroinstalace </w:t>
      </w:r>
      <w:r w:rsidR="0007340F" w:rsidRPr="008E7F02">
        <w:rPr>
          <w:b/>
          <w:bCs/>
        </w:rPr>
        <w:t xml:space="preserve">ke kolaudaci </w:t>
      </w:r>
      <w:proofErr w:type="gramStart"/>
      <w:r w:rsidRPr="008E7F02">
        <w:rPr>
          <w:b/>
          <w:bCs/>
        </w:rPr>
        <w:t>doloží</w:t>
      </w:r>
      <w:proofErr w:type="gramEnd"/>
      <w:r w:rsidRPr="008E7F02">
        <w:rPr>
          <w:b/>
          <w:bCs/>
        </w:rPr>
        <w:t xml:space="preserve"> revizní zprávu a výkresy skutečného provedení stavby. </w:t>
      </w:r>
    </w:p>
    <w:p w14:paraId="02F4916E" w14:textId="77777777" w:rsidR="00002673" w:rsidRPr="008E7F02" w:rsidRDefault="00002673" w:rsidP="00585CF6">
      <w:pPr>
        <w:pStyle w:val="D1"/>
      </w:pPr>
      <w:bookmarkStart w:id="59" w:name="_Toc147995606"/>
      <w:r w:rsidRPr="008E7F02">
        <w:t>Bezpečnost a ochrana zdraví při práci</w:t>
      </w:r>
      <w:bookmarkEnd w:id="59"/>
    </w:p>
    <w:p w14:paraId="7B7BCA60" w14:textId="77777777" w:rsidR="00002673" w:rsidRPr="008E7F02" w:rsidRDefault="00002673" w:rsidP="00684E90">
      <w:pPr>
        <w:pStyle w:val="D2-TXT"/>
        <w:ind w:left="0"/>
      </w:pPr>
      <w:r w:rsidRPr="008E7F02">
        <w:t xml:space="preserve">Při montáži, obsluze, revizi a údržbě elektrického zařízení jsou pracovníci povinni dodržovat zásady bezpečného chování, dodržování stanovených pracovních postupů, používání ochranných zařízení a ochranných pracovních prostředků, zajistit pracoviště při práci.    </w:t>
      </w:r>
    </w:p>
    <w:p w14:paraId="570FC587" w14:textId="77777777" w:rsidR="00002673" w:rsidRPr="008E7F02" w:rsidRDefault="00002673" w:rsidP="00684E90">
      <w:pPr>
        <w:pStyle w:val="D2-TXT"/>
        <w:ind w:left="0"/>
      </w:pPr>
      <w:r w:rsidRPr="008E7F02">
        <w:t xml:space="preserve">Základní bezpečnostní předpisy pro obsluhu a práci na elektrických zařízeních </w:t>
      </w:r>
      <w:proofErr w:type="gramStart"/>
      <w:r w:rsidR="005649BE" w:rsidRPr="008E7F02">
        <w:t>řeší</w:t>
      </w:r>
      <w:proofErr w:type="gramEnd"/>
      <w:r w:rsidR="005649BE" w:rsidRPr="008E7F02">
        <w:t xml:space="preserve"> soubor norem </w:t>
      </w:r>
      <w:r w:rsidRPr="008E7F02">
        <w:rPr>
          <w:b/>
        </w:rPr>
        <w:t xml:space="preserve">ČSN </w:t>
      </w:r>
      <w:r w:rsidR="005649BE" w:rsidRPr="008E7F02">
        <w:rPr>
          <w:b/>
        </w:rPr>
        <w:t>EN 50110-1</w:t>
      </w:r>
      <w:r w:rsidRPr="008E7F02">
        <w:t xml:space="preserve"> </w:t>
      </w:r>
      <w:r w:rsidR="005649BE" w:rsidRPr="008E7F02">
        <w:t>–</w:t>
      </w:r>
      <w:r w:rsidRPr="008E7F02">
        <w:t xml:space="preserve"> </w:t>
      </w:r>
      <w:r w:rsidR="005649BE" w:rsidRPr="008E7F02">
        <w:t>Obsluha a práce na elektrických zařízeních</w:t>
      </w:r>
      <w:r w:rsidRPr="008E7F02">
        <w:t>. Pro</w:t>
      </w:r>
      <w:r w:rsidR="005649BE" w:rsidRPr="008E7F02">
        <w:t xml:space="preserve"> práci na elektrických vedeních a</w:t>
      </w:r>
      <w:r w:rsidRPr="008E7F02">
        <w:t xml:space="preserve"> činnost nebo pobyt seznámených pracovníků, tj. pracovníků bez elektrotechnické kvalifikace v blízkosti elektrického zařízení, platí </w:t>
      </w:r>
      <w:r w:rsidR="005649BE" w:rsidRPr="008E7F02">
        <w:t>rovněž platí předchozí norma.</w:t>
      </w:r>
      <w:r w:rsidRPr="008E7F02">
        <w:t xml:space="preserve"> </w:t>
      </w:r>
    </w:p>
    <w:p w14:paraId="1319B82B" w14:textId="77777777" w:rsidR="00002673" w:rsidRPr="008E7F02" w:rsidRDefault="00002673" w:rsidP="00684E90">
      <w:pPr>
        <w:pStyle w:val="D2-TXT"/>
        <w:ind w:left="0"/>
        <w:rPr>
          <w:b/>
        </w:rPr>
      </w:pPr>
      <w:r w:rsidRPr="008E7F02">
        <w:t xml:space="preserve">Základní požadavky k zajištění bezpečnosti práce a technických zařízení stanoví vyhláška </w:t>
      </w:r>
      <w:r w:rsidRPr="008E7F02">
        <w:rPr>
          <w:b/>
        </w:rPr>
        <w:t>ČÚBP č.</w:t>
      </w:r>
      <w:r w:rsidR="005649BE" w:rsidRPr="008E7F02">
        <w:rPr>
          <w:b/>
        </w:rPr>
        <w:t> </w:t>
      </w:r>
      <w:r w:rsidRPr="008E7F02">
        <w:rPr>
          <w:b/>
        </w:rPr>
        <w:t xml:space="preserve">48/1982 Sb. </w:t>
      </w:r>
    </w:p>
    <w:p w14:paraId="5CBB0137" w14:textId="77777777" w:rsidR="00002673" w:rsidRPr="008E7F02" w:rsidRDefault="00002673" w:rsidP="00684E90">
      <w:pPr>
        <w:pStyle w:val="D2-TXT"/>
        <w:ind w:left="0"/>
      </w:pPr>
      <w:r w:rsidRPr="008E7F02">
        <w:t xml:space="preserve">Požadavky k zajištění bezpečnosti práce a technických zařízení při přípravě a provádění montážních a udržovacích prací a při pracích s nimi souvisejících a zásady pro provádění zemních, stavebních a montážních prací včetně prací ve výškách jsou stanoveny vyhláškou </w:t>
      </w:r>
      <w:r w:rsidRPr="008E7F02">
        <w:rPr>
          <w:b/>
        </w:rPr>
        <w:t>ČÚBP č. 601/2006 Sb.</w:t>
      </w:r>
      <w:r w:rsidRPr="008E7F02">
        <w:t xml:space="preserve"> </w:t>
      </w:r>
    </w:p>
    <w:p w14:paraId="0D2A92A5" w14:textId="77777777" w:rsidR="00002673" w:rsidRPr="008E7F02" w:rsidRDefault="00002673" w:rsidP="00684E90">
      <w:pPr>
        <w:pStyle w:val="D2-TXT"/>
        <w:ind w:left="0"/>
        <w:rPr>
          <w:b/>
          <w:u w:val="single"/>
        </w:rPr>
      </w:pPr>
      <w:r w:rsidRPr="008E7F02">
        <w:rPr>
          <w:b/>
          <w:u w:val="single"/>
        </w:rPr>
        <w:t xml:space="preserve">Dále platí </w:t>
      </w:r>
    </w:p>
    <w:p w14:paraId="35487A7D" w14:textId="77777777" w:rsidR="00002673" w:rsidRPr="008E7F02" w:rsidRDefault="005649BE" w:rsidP="00684E90">
      <w:pPr>
        <w:pStyle w:val="D2-TXT"/>
        <w:ind w:left="0"/>
      </w:pPr>
      <w:r w:rsidRPr="008E7F02">
        <w:rPr>
          <w:b/>
        </w:rPr>
        <w:t>NV</w:t>
      </w:r>
      <w:r w:rsidR="00002673" w:rsidRPr="008E7F02">
        <w:rPr>
          <w:b/>
        </w:rPr>
        <w:t xml:space="preserve"> č. 378/2001 Sb.</w:t>
      </w:r>
      <w:r w:rsidR="00002673" w:rsidRPr="008E7F02">
        <w:t>, kterým se stanoví bližší požadavky na bezpečný provoz a používání strojů, technických zařízení, přístrojů a nářadí</w:t>
      </w:r>
      <w:r w:rsidRPr="008E7F02">
        <w:t>.</w:t>
      </w:r>
    </w:p>
    <w:p w14:paraId="388FF03E" w14:textId="77777777" w:rsidR="00002673" w:rsidRPr="008E7F02" w:rsidRDefault="005649BE" w:rsidP="00684E90">
      <w:pPr>
        <w:pStyle w:val="D2-TXT"/>
        <w:ind w:left="0"/>
      </w:pPr>
      <w:r w:rsidRPr="008E7F02">
        <w:rPr>
          <w:b/>
        </w:rPr>
        <w:t>NV</w:t>
      </w:r>
      <w:r w:rsidR="00002673" w:rsidRPr="008E7F02">
        <w:rPr>
          <w:b/>
        </w:rPr>
        <w:t xml:space="preserve"> č. 101/2005 Sb.</w:t>
      </w:r>
      <w:r w:rsidR="00002673" w:rsidRPr="008E7F02">
        <w:t xml:space="preserve"> o podrobnějších požadavcích na pracoviště a pracovní prostředí</w:t>
      </w:r>
      <w:r w:rsidRPr="008E7F02">
        <w:t>.</w:t>
      </w:r>
    </w:p>
    <w:p w14:paraId="05004468" w14:textId="77777777" w:rsidR="00002673" w:rsidRPr="008E7F02" w:rsidRDefault="005649BE" w:rsidP="00684E90">
      <w:pPr>
        <w:pStyle w:val="D2-TXT"/>
        <w:ind w:left="0"/>
      </w:pPr>
      <w:r w:rsidRPr="008E7F02">
        <w:rPr>
          <w:b/>
        </w:rPr>
        <w:t>NV</w:t>
      </w:r>
      <w:r w:rsidR="00002673" w:rsidRPr="008E7F02">
        <w:rPr>
          <w:b/>
        </w:rPr>
        <w:t xml:space="preserve"> č. 362/2005 Sb.</w:t>
      </w:r>
      <w:r w:rsidR="00002673" w:rsidRPr="008E7F02">
        <w:t xml:space="preserve"> o bližších požadavcích na bezpečnost a ochranu zdraví při práci na pracovištích s nebezpečím pádu z výšky nebo do hloubky.</w:t>
      </w:r>
    </w:p>
    <w:p w14:paraId="764D0100" w14:textId="77777777" w:rsidR="005649BE" w:rsidRPr="008E7F02" w:rsidRDefault="005649BE" w:rsidP="00002673">
      <w:pPr>
        <w:pStyle w:val="D2-TXT"/>
      </w:pPr>
    </w:p>
    <w:p w14:paraId="032C5830" w14:textId="77777777" w:rsidR="00002673" w:rsidRPr="008E7F02" w:rsidRDefault="00002673" w:rsidP="00684E90">
      <w:pPr>
        <w:pStyle w:val="D2-TXT"/>
        <w:ind w:left="0"/>
      </w:pPr>
      <w:r w:rsidRPr="008E7F02">
        <w:t xml:space="preserve">Postupy při výchozí revizi stanoví </w:t>
      </w:r>
      <w:r w:rsidRPr="008E7F02">
        <w:rPr>
          <w:b/>
        </w:rPr>
        <w:t>ČSN 33 2000-6</w:t>
      </w:r>
      <w:r w:rsidR="00684E90" w:rsidRPr="008E7F02">
        <w:rPr>
          <w:b/>
        </w:rPr>
        <w:t xml:space="preserve"> ed.</w:t>
      </w:r>
      <w:proofErr w:type="gramStart"/>
      <w:r w:rsidR="00684E90" w:rsidRPr="008E7F02">
        <w:rPr>
          <w:b/>
        </w:rPr>
        <w:t xml:space="preserve">2 </w:t>
      </w:r>
      <w:r w:rsidR="005649BE" w:rsidRPr="008E7F02">
        <w:t>:</w:t>
      </w:r>
      <w:proofErr w:type="gramEnd"/>
      <w:r w:rsidR="005649BE" w:rsidRPr="008E7F02">
        <w:t xml:space="preserve"> Elektrické instalace NN – Část 6: Revize.</w:t>
      </w:r>
    </w:p>
    <w:p w14:paraId="573FCE3A" w14:textId="77777777" w:rsidR="004530FF" w:rsidRPr="008E7F02" w:rsidRDefault="004530FF" w:rsidP="00002673">
      <w:pPr>
        <w:pStyle w:val="D2-TXT"/>
      </w:pPr>
    </w:p>
    <w:p w14:paraId="45D76808" w14:textId="77777777" w:rsidR="00002673" w:rsidRPr="008E7F02" w:rsidRDefault="00002673" w:rsidP="00684E90">
      <w:pPr>
        <w:pStyle w:val="D2-TXT"/>
        <w:ind w:left="0"/>
      </w:pPr>
      <w:r w:rsidRPr="008E7F02">
        <w:t xml:space="preserve">Každé elektrické zařízení musí </w:t>
      </w:r>
      <w:r w:rsidR="004530FF" w:rsidRPr="008E7F02">
        <w:t>splňovat</w:t>
      </w:r>
      <w:r w:rsidRPr="008E7F02">
        <w:t xml:space="preserve"> </w:t>
      </w:r>
      <w:r w:rsidRPr="008E7F02">
        <w:rPr>
          <w:b/>
        </w:rPr>
        <w:t>ČSN 33 2000-1</w:t>
      </w:r>
      <w:r w:rsidR="004530FF" w:rsidRPr="008E7F02">
        <w:rPr>
          <w:b/>
        </w:rPr>
        <w:t xml:space="preserve"> </w:t>
      </w:r>
      <w:proofErr w:type="spellStart"/>
      <w:r w:rsidR="004530FF" w:rsidRPr="008E7F02">
        <w:rPr>
          <w:b/>
        </w:rPr>
        <w:t>ed</w:t>
      </w:r>
      <w:proofErr w:type="spellEnd"/>
      <w:r w:rsidR="004530FF" w:rsidRPr="008E7F02">
        <w:rPr>
          <w:b/>
        </w:rPr>
        <w:t>. 2</w:t>
      </w:r>
      <w:r w:rsidRPr="008E7F02">
        <w:t xml:space="preserve"> </w:t>
      </w:r>
      <w:r w:rsidR="004530FF" w:rsidRPr="008E7F02">
        <w:t xml:space="preserve">– </w:t>
      </w:r>
      <w:r w:rsidR="00C1461F" w:rsidRPr="008E7F02">
        <w:t>Z</w:t>
      </w:r>
      <w:r w:rsidR="004530FF" w:rsidRPr="008E7F02">
        <w:t xml:space="preserve">ákladní stanovení </w:t>
      </w:r>
      <w:r w:rsidRPr="008E7F02">
        <w:t xml:space="preserve">a </w:t>
      </w:r>
      <w:r w:rsidRPr="008E7F02">
        <w:rPr>
          <w:b/>
        </w:rPr>
        <w:t>ČSN 33 1500</w:t>
      </w:r>
      <w:r w:rsidRPr="008E7F02">
        <w:t xml:space="preserve"> </w:t>
      </w:r>
      <w:r w:rsidR="004530FF" w:rsidRPr="008E7F02">
        <w:t xml:space="preserve">- </w:t>
      </w:r>
      <w:r w:rsidRPr="008E7F02">
        <w:t xml:space="preserve">Elektrotechnické předpisy. Revize elektrických zařízení </w:t>
      </w:r>
      <w:r w:rsidR="00C1461F" w:rsidRPr="008E7F02">
        <w:t xml:space="preserve">musí být provedena </w:t>
      </w:r>
      <w:r w:rsidRPr="008E7F02">
        <w:t>během výstavby anebo po dokončení, před tím, než je uživatel uvede do provozu, prohlédnuto a vyzkoušeno v rámci výchozí revize. Účelem je ověření, pokud je to možné, zda jsou splněny alespoň požadavky t</w:t>
      </w:r>
      <w:r w:rsidR="00C1461F" w:rsidRPr="008E7F02">
        <w:t>ěchto norem</w:t>
      </w:r>
      <w:r w:rsidRPr="008E7F02">
        <w:t xml:space="preserve">. Dále pak jsou závazné normalizované požadavky na pracovníky, na bezpečnostní opatření při revizích, na způsoby provádění prohlídek a zkoušení. Poslední závazný článek 612.N2 se týká měření, resp. vhodných měřicích přístrojů. </w:t>
      </w:r>
    </w:p>
    <w:sectPr w:rsidR="00002673" w:rsidRPr="008E7F02" w:rsidSect="00501555">
      <w:footerReference w:type="default" r:id="rId10"/>
      <w:pgSz w:w="11906" w:h="16838" w:code="9"/>
      <w:pgMar w:top="720" w:right="720" w:bottom="720" w:left="720"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92951" w14:textId="77777777" w:rsidR="004C7505" w:rsidRDefault="004C7505" w:rsidP="00197F4D">
      <w:pPr>
        <w:spacing w:after="0" w:line="240" w:lineRule="auto"/>
      </w:pPr>
      <w:r>
        <w:separator/>
      </w:r>
    </w:p>
  </w:endnote>
  <w:endnote w:type="continuationSeparator" w:id="0">
    <w:p w14:paraId="4B177FEC" w14:textId="77777777" w:rsidR="004C7505" w:rsidRDefault="004C7505" w:rsidP="00197F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8878649"/>
      <w:docPartObj>
        <w:docPartGallery w:val="Page Numbers (Bottom of Page)"/>
        <w:docPartUnique/>
      </w:docPartObj>
    </w:sdtPr>
    <w:sdtContent>
      <w:p w14:paraId="35DFCD93" w14:textId="77777777" w:rsidR="004C1930" w:rsidRDefault="004C1930">
        <w:pPr>
          <w:pStyle w:val="Zpat"/>
          <w:jc w:val="center"/>
        </w:pPr>
        <w:r>
          <w:fldChar w:fldCharType="begin"/>
        </w:r>
        <w:r>
          <w:instrText>PAGE   \* MERGEFORMAT</w:instrText>
        </w:r>
        <w:r>
          <w:fldChar w:fldCharType="separate"/>
        </w:r>
        <w:r>
          <w:rPr>
            <w:noProof/>
          </w:rPr>
          <w:t>0</w:t>
        </w:r>
        <w:r>
          <w:fldChar w:fldCharType="end"/>
        </w:r>
      </w:p>
    </w:sdtContent>
  </w:sdt>
  <w:p w14:paraId="65DE4064" w14:textId="77777777" w:rsidR="004C1930" w:rsidRDefault="004C1930" w:rsidP="009618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0F5F8" w14:textId="77777777" w:rsidR="004C7505" w:rsidRDefault="004C7505" w:rsidP="00197F4D">
      <w:pPr>
        <w:spacing w:after="0" w:line="240" w:lineRule="auto"/>
      </w:pPr>
      <w:r>
        <w:separator/>
      </w:r>
    </w:p>
  </w:footnote>
  <w:footnote w:type="continuationSeparator" w:id="0">
    <w:p w14:paraId="4AD4559B" w14:textId="77777777" w:rsidR="004C7505" w:rsidRDefault="004C7505" w:rsidP="00197F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638E0"/>
    <w:multiLevelType w:val="hybridMultilevel"/>
    <w:tmpl w:val="BBA2B4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EF4ADB"/>
    <w:multiLevelType w:val="hybridMultilevel"/>
    <w:tmpl w:val="CDCA42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ED386D"/>
    <w:multiLevelType w:val="hybridMultilevel"/>
    <w:tmpl w:val="F34E85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7224D2A"/>
    <w:multiLevelType w:val="hybridMultilevel"/>
    <w:tmpl w:val="85E2C3E4"/>
    <w:lvl w:ilvl="0" w:tplc="8FE830D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BE74090"/>
    <w:multiLevelType w:val="hybridMultilevel"/>
    <w:tmpl w:val="0D46966A"/>
    <w:lvl w:ilvl="0" w:tplc="FCBEBD9E">
      <w:numFmt w:val="bullet"/>
      <w:lvlText w:val="-"/>
      <w:lvlJc w:val="left"/>
      <w:pPr>
        <w:ind w:left="1353"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06A6CAC"/>
    <w:multiLevelType w:val="hybridMultilevel"/>
    <w:tmpl w:val="BA92FA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B95B7C"/>
    <w:multiLevelType w:val="hybridMultilevel"/>
    <w:tmpl w:val="CA28D5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3E733B8"/>
    <w:multiLevelType w:val="hybridMultilevel"/>
    <w:tmpl w:val="C302B7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9243444"/>
    <w:multiLevelType w:val="hybridMultilevel"/>
    <w:tmpl w:val="A98609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5A1EED"/>
    <w:multiLevelType w:val="hybridMultilevel"/>
    <w:tmpl w:val="367A5B7C"/>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991"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0" w15:restartNumberingAfterBreak="0">
    <w:nsid w:val="1C8E2CAB"/>
    <w:multiLevelType w:val="hybridMultilevel"/>
    <w:tmpl w:val="E0E2E730"/>
    <w:lvl w:ilvl="0" w:tplc="7A381924">
      <w:start w:val="1"/>
      <w:numFmt w:val="bullet"/>
      <w:lvlText w:val=""/>
      <w:lvlJc w:val="left"/>
      <w:pPr>
        <w:ind w:left="360" w:hanging="360"/>
      </w:pPr>
      <w:rPr>
        <w:rFonts w:ascii="Symbol" w:hAnsi="Symbol" w:hint="default"/>
        <w:color w:val="auto"/>
      </w:rPr>
    </w:lvl>
    <w:lvl w:ilvl="1" w:tplc="A96AB40E">
      <w:start w:val="1"/>
      <w:numFmt w:val="bullet"/>
      <w:lvlText w:val="o"/>
      <w:lvlJc w:val="left"/>
      <w:pPr>
        <w:ind w:left="1080" w:hanging="360"/>
      </w:pPr>
      <w:rPr>
        <w:rFonts w:ascii="Courier New" w:hAnsi="Courier New" w:cs="Courier New" w:hint="default"/>
        <w:color w:val="auto"/>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2066312B"/>
    <w:multiLevelType w:val="hybridMultilevel"/>
    <w:tmpl w:val="D52214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AE5048"/>
    <w:multiLevelType w:val="hybridMultilevel"/>
    <w:tmpl w:val="B14EA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51416BA"/>
    <w:multiLevelType w:val="hybridMultilevel"/>
    <w:tmpl w:val="44BC3B04"/>
    <w:lvl w:ilvl="0" w:tplc="40E2B0D6">
      <w:numFmt w:val="bullet"/>
      <w:lvlText w:val="-"/>
      <w:lvlJc w:val="left"/>
      <w:pPr>
        <w:ind w:left="2346" w:hanging="360"/>
      </w:pPr>
      <w:rPr>
        <w:rFonts w:ascii="Calibri" w:eastAsia="Calibri" w:hAnsi="Calibri" w:cs="Times New Roman"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4" w15:restartNumberingAfterBreak="0">
    <w:nsid w:val="29E26B9E"/>
    <w:multiLevelType w:val="hybridMultilevel"/>
    <w:tmpl w:val="908A77C4"/>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5" w15:restartNumberingAfterBreak="0">
    <w:nsid w:val="2CBC50D4"/>
    <w:multiLevelType w:val="hybridMultilevel"/>
    <w:tmpl w:val="19A8C77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2FBE400B"/>
    <w:multiLevelType w:val="hybridMultilevel"/>
    <w:tmpl w:val="5F9442C0"/>
    <w:lvl w:ilvl="0" w:tplc="0405000D">
      <w:start w:val="1"/>
      <w:numFmt w:val="bullet"/>
      <w:lvlText w:val=""/>
      <w:lvlJc w:val="left"/>
      <w:pPr>
        <w:ind w:left="1713" w:hanging="360"/>
      </w:pPr>
      <w:rPr>
        <w:rFonts w:ascii="Wingdings" w:hAnsi="Wingdings"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7" w15:restartNumberingAfterBreak="0">
    <w:nsid w:val="32C45975"/>
    <w:multiLevelType w:val="hybridMultilevel"/>
    <w:tmpl w:val="3F807AD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045686"/>
    <w:multiLevelType w:val="hybridMultilevel"/>
    <w:tmpl w:val="3FE6E5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9024CDD"/>
    <w:multiLevelType w:val="hybridMultilevel"/>
    <w:tmpl w:val="1296591E"/>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0" w15:restartNumberingAfterBreak="0">
    <w:nsid w:val="48E95B1B"/>
    <w:multiLevelType w:val="hybridMultilevel"/>
    <w:tmpl w:val="B9B843F4"/>
    <w:lvl w:ilvl="0" w:tplc="BFAA8D62">
      <w:numFmt w:val="bullet"/>
      <w:lvlText w:val="-"/>
      <w:lvlJc w:val="left"/>
      <w:pPr>
        <w:ind w:left="750" w:hanging="420"/>
      </w:pPr>
      <w:rPr>
        <w:rFonts w:ascii="Calibri" w:eastAsia="Calibri" w:hAnsi="Calibri" w:cs="Times New Roman"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49FF094B"/>
    <w:multiLevelType w:val="hybridMultilevel"/>
    <w:tmpl w:val="77FC9B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2D3568"/>
    <w:multiLevelType w:val="hybridMultilevel"/>
    <w:tmpl w:val="329CD1B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4BAD6E7E"/>
    <w:multiLevelType w:val="hybridMultilevel"/>
    <w:tmpl w:val="CCD6DB26"/>
    <w:lvl w:ilvl="0" w:tplc="04050001">
      <w:start w:val="1"/>
      <w:numFmt w:val="bullet"/>
      <w:lvlText w:val=""/>
      <w:lvlJc w:val="left"/>
      <w:pPr>
        <w:ind w:left="360" w:hanging="360"/>
      </w:pPr>
      <w:rPr>
        <w:rFonts w:ascii="Symbol" w:hAnsi="Symbol" w:hint="default"/>
      </w:rPr>
    </w:lvl>
    <w:lvl w:ilvl="1" w:tplc="DAD4AD4C">
      <w:start w:val="1"/>
      <w:numFmt w:val="bullet"/>
      <w:lvlText w:val="o"/>
      <w:lvlJc w:val="left"/>
      <w:pPr>
        <w:ind w:left="1134" w:hanging="425"/>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4D3C31A1"/>
    <w:multiLevelType w:val="hybridMultilevel"/>
    <w:tmpl w:val="60DE9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D573E1E"/>
    <w:multiLevelType w:val="hybridMultilevel"/>
    <w:tmpl w:val="7E7E4BDC"/>
    <w:lvl w:ilvl="0" w:tplc="04050001">
      <w:start w:val="1"/>
      <w:numFmt w:val="bullet"/>
      <w:lvlText w:val=""/>
      <w:lvlJc w:val="left"/>
      <w:pPr>
        <w:ind w:left="1352" w:hanging="360"/>
      </w:pPr>
      <w:rPr>
        <w:rFonts w:ascii="Symbol" w:hAnsi="Symbol" w:hint="default"/>
      </w:rPr>
    </w:lvl>
    <w:lvl w:ilvl="1" w:tplc="04050003">
      <w:start w:val="1"/>
      <w:numFmt w:val="bullet"/>
      <w:lvlText w:val="o"/>
      <w:lvlJc w:val="left"/>
      <w:pPr>
        <w:ind w:left="1777" w:hanging="360"/>
      </w:pPr>
      <w:rPr>
        <w:rFonts w:ascii="Courier New" w:hAnsi="Courier New" w:cs="Courier New" w:hint="default"/>
      </w:rPr>
    </w:lvl>
    <w:lvl w:ilvl="2" w:tplc="04050005">
      <w:start w:val="1"/>
      <w:numFmt w:val="bullet"/>
      <w:lvlText w:val=""/>
      <w:lvlJc w:val="left"/>
      <w:pPr>
        <w:ind w:left="2203"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26" w15:restartNumberingAfterBreak="0">
    <w:nsid w:val="4F9E2D2A"/>
    <w:multiLevelType w:val="hybridMultilevel"/>
    <w:tmpl w:val="F44ED8A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501D3BE6"/>
    <w:multiLevelType w:val="hybridMultilevel"/>
    <w:tmpl w:val="57DAA4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F86DA7"/>
    <w:multiLevelType w:val="hybridMultilevel"/>
    <w:tmpl w:val="FCDE53BE"/>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636"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52611EEC"/>
    <w:multiLevelType w:val="hybridMultilevel"/>
    <w:tmpl w:val="50788D0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636"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56984249"/>
    <w:multiLevelType w:val="hybridMultilevel"/>
    <w:tmpl w:val="A59CFC26"/>
    <w:lvl w:ilvl="0" w:tplc="40E2B0D6">
      <w:numFmt w:val="bullet"/>
      <w:lvlText w:val="-"/>
      <w:lvlJc w:val="left"/>
      <w:pPr>
        <w:ind w:left="1353" w:hanging="360"/>
      </w:pPr>
      <w:rPr>
        <w:rFonts w:ascii="Calibri" w:eastAsia="Calibri" w:hAnsi="Calibri" w:cs="Times New Roman"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31" w15:restartNumberingAfterBreak="0">
    <w:nsid w:val="612A5E09"/>
    <w:multiLevelType w:val="hybridMultilevel"/>
    <w:tmpl w:val="6EE48230"/>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32" w15:restartNumberingAfterBreak="0">
    <w:nsid w:val="62CC6FBF"/>
    <w:multiLevelType w:val="hybridMultilevel"/>
    <w:tmpl w:val="30464672"/>
    <w:lvl w:ilvl="0" w:tplc="547203BA">
      <w:start w:val="1"/>
      <w:numFmt w:val="decimal"/>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33" w15:restartNumberingAfterBreak="0">
    <w:nsid w:val="656173C4"/>
    <w:multiLevelType w:val="hybridMultilevel"/>
    <w:tmpl w:val="77AECD52"/>
    <w:lvl w:ilvl="0" w:tplc="BFAA8D62">
      <w:numFmt w:val="bullet"/>
      <w:lvlText w:val="-"/>
      <w:lvlJc w:val="left"/>
      <w:pPr>
        <w:ind w:left="703" w:hanging="420"/>
      </w:pPr>
      <w:rPr>
        <w:rFonts w:ascii="Calibri" w:eastAsia="Calibri" w:hAnsi="Calibri" w:cs="Times New Roman" w:hint="default"/>
      </w:rPr>
    </w:lvl>
    <w:lvl w:ilvl="1" w:tplc="04050003">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34" w15:restartNumberingAfterBreak="0">
    <w:nsid w:val="65E25C95"/>
    <w:multiLevelType w:val="multilevel"/>
    <w:tmpl w:val="0B4A88C0"/>
    <w:lvl w:ilvl="0">
      <w:start w:val="1"/>
      <w:numFmt w:val="decimal"/>
      <w:pStyle w:val="D1"/>
      <w:lvlText w:val="%1."/>
      <w:lvlJc w:val="left"/>
      <w:pPr>
        <w:ind w:left="425" w:hanging="425"/>
      </w:pPr>
      <w:rPr>
        <w:rFonts w:hint="default"/>
      </w:rPr>
    </w:lvl>
    <w:lvl w:ilvl="1">
      <w:start w:val="1"/>
      <w:numFmt w:val="decimal"/>
      <w:pStyle w:val="D2"/>
      <w:lvlText w:val="%1.%2."/>
      <w:lvlJc w:val="left"/>
      <w:pPr>
        <w:ind w:left="851" w:hanging="567"/>
      </w:pPr>
      <w:rPr>
        <w:rFonts w:hint="default"/>
      </w:rPr>
    </w:lvl>
    <w:lvl w:ilvl="2">
      <w:start w:val="1"/>
      <w:numFmt w:val="decimal"/>
      <w:pStyle w:val="D3"/>
      <w:lvlText w:val="%1.%2.%3."/>
      <w:lvlJc w:val="left"/>
      <w:pPr>
        <w:ind w:left="709" w:hanging="709"/>
      </w:pPr>
      <w:rPr>
        <w:rFonts w:hint="default"/>
      </w:rPr>
    </w:lvl>
    <w:lvl w:ilvl="3">
      <w:start w:val="1"/>
      <w:numFmt w:val="decimal"/>
      <w:pStyle w:val="D4"/>
      <w:lvlText w:val="%1.%2.%3.%4."/>
      <w:lvlJc w:val="left"/>
      <w:pPr>
        <w:ind w:left="1135" w:hanging="993"/>
      </w:pPr>
      <w:rPr>
        <w:rFonts w:hint="default"/>
      </w:rPr>
    </w:lvl>
    <w:lvl w:ilvl="4">
      <w:start w:val="1"/>
      <w:numFmt w:val="decimal"/>
      <w:pStyle w:val="D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87F1E5E"/>
    <w:multiLevelType w:val="hybridMultilevel"/>
    <w:tmpl w:val="4A609732"/>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36" w15:restartNumberingAfterBreak="0">
    <w:nsid w:val="6C4147BE"/>
    <w:multiLevelType w:val="hybridMultilevel"/>
    <w:tmpl w:val="1B4EFAB0"/>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37" w15:restartNumberingAfterBreak="0">
    <w:nsid w:val="6C886671"/>
    <w:multiLevelType w:val="hybridMultilevel"/>
    <w:tmpl w:val="B4B4E8F0"/>
    <w:lvl w:ilvl="0" w:tplc="0405000F">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D2D2F94"/>
    <w:multiLevelType w:val="hybridMultilevel"/>
    <w:tmpl w:val="59209260"/>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39" w15:restartNumberingAfterBreak="0">
    <w:nsid w:val="72380FD3"/>
    <w:multiLevelType w:val="hybridMultilevel"/>
    <w:tmpl w:val="8190E9FC"/>
    <w:lvl w:ilvl="0" w:tplc="BFAA8D62">
      <w:numFmt w:val="bullet"/>
      <w:lvlText w:val="-"/>
      <w:lvlJc w:val="left"/>
      <w:pPr>
        <w:ind w:left="703" w:hanging="42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4E13E30"/>
    <w:multiLevelType w:val="hybridMultilevel"/>
    <w:tmpl w:val="EC2E2F44"/>
    <w:lvl w:ilvl="0" w:tplc="A06A9D16">
      <w:start w:val="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E323F9"/>
    <w:multiLevelType w:val="multilevel"/>
    <w:tmpl w:val="74F8CAD2"/>
    <w:lvl w:ilvl="0">
      <w:start w:val="1"/>
      <w:numFmt w:val="decimal"/>
      <w:pStyle w:val="Nadpis1"/>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Nadpis2"/>
      <w:lvlText w:val="%1.%2."/>
      <w:lvlJc w:val="left"/>
      <w:pPr>
        <w:ind w:left="1142" w:hanging="432"/>
      </w:pPr>
      <w:rPr>
        <w:rFonts w:ascii="Calibri" w:hAnsi="Calibri"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adpis3"/>
      <w:lvlText w:val="%1.%2.%3."/>
      <w:lvlJc w:val="left"/>
      <w:pPr>
        <w:ind w:left="1224" w:hanging="504"/>
      </w:pPr>
      <w:rPr>
        <w:i w:val="0"/>
        <w:iCs w:val="0"/>
        <w:caps w:val="0"/>
        <w:smallCaps w:val="0"/>
        <w:strike w:val="0"/>
        <w:dstrike w:val="0"/>
        <w:noProof w:val="0"/>
        <w:snapToGrid w:val="0"/>
        <w:vanish w:val="0"/>
        <w:color w:val="000000"/>
        <w:spacing w:val="0"/>
        <w:kern w:val="0"/>
        <w:position w:val="0"/>
        <w:u w:val="none"/>
        <w:vertAlign w:val="baseline"/>
        <w:em w:val="none"/>
      </w:rPr>
    </w:lvl>
    <w:lvl w:ilvl="3">
      <w:start w:val="1"/>
      <w:numFmt w:val="decimal"/>
      <w:lvlText w:val="%1.%2.%3.%4."/>
      <w:lvlJc w:val="left"/>
      <w:pPr>
        <w:ind w:left="1728" w:hanging="648"/>
      </w:pPr>
    </w:lvl>
    <w:lvl w:ilvl="4">
      <w:start w:val="1"/>
      <w:numFmt w:val="decimal"/>
      <w:lvlText w:val="%1.%2.%3.%4.%5."/>
      <w:lvlJc w:val="left"/>
      <w:pPr>
        <w:ind w:left="2232" w:hanging="792"/>
      </w:pPr>
      <w:rPr>
        <w:i w:val="0"/>
        <w:iCs w:val="0"/>
        <w:caps w:val="0"/>
        <w:smallCaps w:val="0"/>
        <w:strike w:val="0"/>
        <w:dstrike w:val="0"/>
        <w:noProof w:val="0"/>
        <w:snapToGrid w:val="0"/>
        <w:vanish w:val="0"/>
        <w:color w:val="000000"/>
        <w:spacing w:val="0"/>
        <w:kern w:val="0"/>
        <w:position w:val="0"/>
        <w:u w:val="none"/>
        <w:vertAlign w:val="baseline"/>
        <w:em w:val="none"/>
      </w:rPr>
    </w:lvl>
    <w:lvl w:ilvl="5">
      <w:start w:val="1"/>
      <w:numFmt w:val="decimal"/>
      <w:lvlText w:val="%1.%2.%3.%4.%5.%6."/>
      <w:lvlJc w:val="left"/>
      <w:pPr>
        <w:ind w:left="2736" w:hanging="936"/>
      </w:pPr>
      <w:rPr>
        <w:b w:val="0"/>
        <w:i w:val="0"/>
        <w:iCs w:val="0"/>
        <w:caps w:val="0"/>
        <w:smallCaps w:val="0"/>
        <w:strike w:val="0"/>
        <w:dstrike w:val="0"/>
        <w:noProof w:val="0"/>
        <w:snapToGrid w:val="0"/>
        <w:vanish w:val="0"/>
        <w:color w:val="000000"/>
        <w:spacing w:val="0"/>
        <w:kern w:val="0"/>
        <w:position w:val="0"/>
        <w:u w:val="none"/>
        <w:vertAlign w:val="baseline"/>
        <w:em w:val="none"/>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4A26A0"/>
    <w:multiLevelType w:val="hybridMultilevel"/>
    <w:tmpl w:val="242AD33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FCA3A92"/>
    <w:multiLevelType w:val="hybridMultilevel"/>
    <w:tmpl w:val="624C9C3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num w:numId="1" w16cid:durableId="546915856">
    <w:abstractNumId w:val="41"/>
  </w:num>
  <w:num w:numId="2" w16cid:durableId="1533422267">
    <w:abstractNumId w:val="34"/>
  </w:num>
  <w:num w:numId="3" w16cid:durableId="58673772">
    <w:abstractNumId w:val="34"/>
    <w:lvlOverride w:ilvl="0">
      <w:lvl w:ilvl="0">
        <w:start w:val="1"/>
        <w:numFmt w:val="decimal"/>
        <w:pStyle w:val="D1"/>
        <w:lvlText w:val="%1."/>
        <w:lvlJc w:val="left"/>
        <w:pPr>
          <w:ind w:left="425" w:hanging="425"/>
        </w:pPr>
        <w:rPr>
          <w:rFonts w:hint="default"/>
        </w:rPr>
      </w:lvl>
    </w:lvlOverride>
    <w:lvlOverride w:ilvl="1">
      <w:lvl w:ilvl="1">
        <w:start w:val="1"/>
        <w:numFmt w:val="decimal"/>
        <w:pStyle w:val="D2"/>
        <w:lvlText w:val="%1.%2."/>
        <w:lvlJc w:val="left"/>
        <w:pPr>
          <w:ind w:left="992" w:hanging="567"/>
        </w:pPr>
        <w:rPr>
          <w:rFonts w:hint="default"/>
        </w:rPr>
      </w:lvl>
    </w:lvlOverride>
    <w:lvlOverride w:ilvl="2">
      <w:lvl w:ilvl="2">
        <w:start w:val="1"/>
        <w:numFmt w:val="decimal"/>
        <w:pStyle w:val="D3"/>
        <w:lvlText w:val="%1.%2.%3."/>
        <w:lvlJc w:val="left"/>
        <w:pPr>
          <w:ind w:left="1701" w:hanging="709"/>
        </w:pPr>
        <w:rPr>
          <w:rFonts w:hint="default"/>
        </w:rPr>
      </w:lvl>
    </w:lvlOverride>
    <w:lvlOverride w:ilvl="3">
      <w:lvl w:ilvl="3">
        <w:start w:val="1"/>
        <w:numFmt w:val="decimal"/>
        <w:pStyle w:val="D4"/>
        <w:lvlText w:val="%1.%2.%3.%4."/>
        <w:lvlJc w:val="left"/>
        <w:pPr>
          <w:ind w:left="1985" w:hanging="993"/>
        </w:pPr>
        <w:rPr>
          <w:rFonts w:hint="default"/>
        </w:rPr>
      </w:lvl>
    </w:lvlOverride>
    <w:lvlOverride w:ilvl="4">
      <w:lvl w:ilvl="4">
        <w:start w:val="1"/>
        <w:numFmt w:val="decimal"/>
        <w:pStyle w:val="D5"/>
        <w:lvlText w:val="%1.%2.%3.%4.%5."/>
        <w:lvlJc w:val="left"/>
        <w:pPr>
          <w:ind w:left="2268" w:hanging="1276"/>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 w16cid:durableId="1038513011">
    <w:abstractNumId w:val="30"/>
  </w:num>
  <w:num w:numId="5" w16cid:durableId="1281910468">
    <w:abstractNumId w:val="13"/>
  </w:num>
  <w:num w:numId="6" w16cid:durableId="444424541">
    <w:abstractNumId w:val="4"/>
  </w:num>
  <w:num w:numId="7" w16cid:durableId="1170295946">
    <w:abstractNumId w:val="31"/>
  </w:num>
  <w:num w:numId="8" w16cid:durableId="386301554">
    <w:abstractNumId w:val="35"/>
  </w:num>
  <w:num w:numId="9" w16cid:durableId="608779899">
    <w:abstractNumId w:val="14"/>
  </w:num>
  <w:num w:numId="10" w16cid:durableId="1994286522">
    <w:abstractNumId w:val="36"/>
  </w:num>
  <w:num w:numId="11" w16cid:durableId="357851063">
    <w:abstractNumId w:val="33"/>
  </w:num>
  <w:num w:numId="12" w16cid:durableId="2002811851">
    <w:abstractNumId w:val="32"/>
  </w:num>
  <w:num w:numId="13" w16cid:durableId="2012560096">
    <w:abstractNumId w:val="38"/>
  </w:num>
  <w:num w:numId="14" w16cid:durableId="310255708">
    <w:abstractNumId w:val="27"/>
  </w:num>
  <w:num w:numId="15" w16cid:durableId="1614825222">
    <w:abstractNumId w:val="7"/>
  </w:num>
  <w:num w:numId="16" w16cid:durableId="1793010878">
    <w:abstractNumId w:val="1"/>
  </w:num>
  <w:num w:numId="17" w16cid:durableId="1659648069">
    <w:abstractNumId w:val="9"/>
  </w:num>
  <w:num w:numId="18" w16cid:durableId="989210814">
    <w:abstractNumId w:val="23"/>
  </w:num>
  <w:num w:numId="19" w16cid:durableId="178348919">
    <w:abstractNumId w:val="28"/>
  </w:num>
  <w:num w:numId="20" w16cid:durableId="1344169017">
    <w:abstractNumId w:val="29"/>
  </w:num>
  <w:num w:numId="21" w16cid:durableId="257326711">
    <w:abstractNumId w:val="22"/>
  </w:num>
  <w:num w:numId="22" w16cid:durableId="1061903851">
    <w:abstractNumId w:val="19"/>
  </w:num>
  <w:num w:numId="23" w16cid:durableId="539902722">
    <w:abstractNumId w:val="3"/>
  </w:num>
  <w:num w:numId="24" w16cid:durableId="192814317">
    <w:abstractNumId w:val="16"/>
  </w:num>
  <w:num w:numId="25" w16cid:durableId="743143841">
    <w:abstractNumId w:val="25"/>
  </w:num>
  <w:num w:numId="26" w16cid:durableId="64881106">
    <w:abstractNumId w:val="43"/>
  </w:num>
  <w:num w:numId="27" w16cid:durableId="91629936">
    <w:abstractNumId w:val="15"/>
  </w:num>
  <w:num w:numId="28" w16cid:durableId="49548487">
    <w:abstractNumId w:val="37"/>
  </w:num>
  <w:num w:numId="29" w16cid:durableId="272638428">
    <w:abstractNumId w:val="11"/>
  </w:num>
  <w:num w:numId="30" w16cid:durableId="789981227">
    <w:abstractNumId w:val="18"/>
  </w:num>
  <w:num w:numId="31" w16cid:durableId="1442920146">
    <w:abstractNumId w:val="40"/>
  </w:num>
  <w:num w:numId="32" w16cid:durableId="1025516794">
    <w:abstractNumId w:val="20"/>
  </w:num>
  <w:num w:numId="33" w16cid:durableId="1930117024">
    <w:abstractNumId w:val="5"/>
  </w:num>
  <w:num w:numId="34" w16cid:durableId="2013097250">
    <w:abstractNumId w:val="39"/>
  </w:num>
  <w:num w:numId="35" w16cid:durableId="659962908">
    <w:abstractNumId w:val="26"/>
  </w:num>
  <w:num w:numId="36" w16cid:durableId="400248847">
    <w:abstractNumId w:val="10"/>
  </w:num>
  <w:num w:numId="37" w16cid:durableId="1639454902">
    <w:abstractNumId w:val="17"/>
  </w:num>
  <w:num w:numId="38" w16cid:durableId="1616981466">
    <w:abstractNumId w:val="24"/>
  </w:num>
  <w:num w:numId="39" w16cid:durableId="1059129430">
    <w:abstractNumId w:val="42"/>
  </w:num>
  <w:num w:numId="40" w16cid:durableId="411194867">
    <w:abstractNumId w:val="8"/>
  </w:num>
  <w:num w:numId="41" w16cid:durableId="1421179501">
    <w:abstractNumId w:val="2"/>
  </w:num>
  <w:num w:numId="42" w16cid:durableId="1309633510">
    <w:abstractNumId w:val="12"/>
  </w:num>
  <w:num w:numId="43" w16cid:durableId="2125687062">
    <w:abstractNumId w:val="21"/>
  </w:num>
  <w:num w:numId="44" w16cid:durableId="1139954206">
    <w:abstractNumId w:val="6"/>
  </w:num>
  <w:num w:numId="45" w16cid:durableId="1486707123">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36D8"/>
    <w:rsid w:val="00000351"/>
    <w:rsid w:val="000007CF"/>
    <w:rsid w:val="00000988"/>
    <w:rsid w:val="00000B28"/>
    <w:rsid w:val="00000D3F"/>
    <w:rsid w:val="00001B7A"/>
    <w:rsid w:val="0000208B"/>
    <w:rsid w:val="00002454"/>
    <w:rsid w:val="00002673"/>
    <w:rsid w:val="0000311E"/>
    <w:rsid w:val="000049EE"/>
    <w:rsid w:val="00004A37"/>
    <w:rsid w:val="00005559"/>
    <w:rsid w:val="0000569D"/>
    <w:rsid w:val="000059BD"/>
    <w:rsid w:val="0000673A"/>
    <w:rsid w:val="00006BFE"/>
    <w:rsid w:val="00006C8B"/>
    <w:rsid w:val="00006CF0"/>
    <w:rsid w:val="00010401"/>
    <w:rsid w:val="0001184F"/>
    <w:rsid w:val="00011922"/>
    <w:rsid w:val="00011BB5"/>
    <w:rsid w:val="00011D0B"/>
    <w:rsid w:val="00014CCA"/>
    <w:rsid w:val="00015D78"/>
    <w:rsid w:val="00016130"/>
    <w:rsid w:val="00016831"/>
    <w:rsid w:val="00016BCC"/>
    <w:rsid w:val="0002070C"/>
    <w:rsid w:val="00020AEC"/>
    <w:rsid w:val="00020E96"/>
    <w:rsid w:val="00021493"/>
    <w:rsid w:val="0002226F"/>
    <w:rsid w:val="000222EB"/>
    <w:rsid w:val="00022445"/>
    <w:rsid w:val="00022465"/>
    <w:rsid w:val="00022DB5"/>
    <w:rsid w:val="00022E79"/>
    <w:rsid w:val="00024081"/>
    <w:rsid w:val="0002595D"/>
    <w:rsid w:val="00026BFE"/>
    <w:rsid w:val="00026E6D"/>
    <w:rsid w:val="0002714F"/>
    <w:rsid w:val="00027253"/>
    <w:rsid w:val="00027552"/>
    <w:rsid w:val="00027746"/>
    <w:rsid w:val="000302B0"/>
    <w:rsid w:val="000303EC"/>
    <w:rsid w:val="00030757"/>
    <w:rsid w:val="00030CCE"/>
    <w:rsid w:val="00030D01"/>
    <w:rsid w:val="000318F5"/>
    <w:rsid w:val="00032130"/>
    <w:rsid w:val="00032D02"/>
    <w:rsid w:val="00033AE3"/>
    <w:rsid w:val="000341F8"/>
    <w:rsid w:val="00034CEE"/>
    <w:rsid w:val="000356BE"/>
    <w:rsid w:val="000356F2"/>
    <w:rsid w:val="00035B6A"/>
    <w:rsid w:val="00035EFE"/>
    <w:rsid w:val="0003605B"/>
    <w:rsid w:val="00036101"/>
    <w:rsid w:val="00036229"/>
    <w:rsid w:val="000367A1"/>
    <w:rsid w:val="00037499"/>
    <w:rsid w:val="00037E02"/>
    <w:rsid w:val="00040E4C"/>
    <w:rsid w:val="00041DCA"/>
    <w:rsid w:val="0004293B"/>
    <w:rsid w:val="000429B9"/>
    <w:rsid w:val="0004322C"/>
    <w:rsid w:val="00043B8B"/>
    <w:rsid w:val="00043F4D"/>
    <w:rsid w:val="0004470A"/>
    <w:rsid w:val="00044BBD"/>
    <w:rsid w:val="00046B19"/>
    <w:rsid w:val="00047F50"/>
    <w:rsid w:val="00050C6D"/>
    <w:rsid w:val="00050D37"/>
    <w:rsid w:val="00052111"/>
    <w:rsid w:val="000522D5"/>
    <w:rsid w:val="0005234E"/>
    <w:rsid w:val="00052483"/>
    <w:rsid w:val="00052DD3"/>
    <w:rsid w:val="000538BF"/>
    <w:rsid w:val="00053AC5"/>
    <w:rsid w:val="00053D4D"/>
    <w:rsid w:val="00053D55"/>
    <w:rsid w:val="00054246"/>
    <w:rsid w:val="00054773"/>
    <w:rsid w:val="0005553F"/>
    <w:rsid w:val="000557C0"/>
    <w:rsid w:val="000577A7"/>
    <w:rsid w:val="00060B52"/>
    <w:rsid w:val="00060DFC"/>
    <w:rsid w:val="0006174B"/>
    <w:rsid w:val="00061DB2"/>
    <w:rsid w:val="000621C6"/>
    <w:rsid w:val="0006396C"/>
    <w:rsid w:val="00063B4C"/>
    <w:rsid w:val="0006468A"/>
    <w:rsid w:val="000647A7"/>
    <w:rsid w:val="00064C5A"/>
    <w:rsid w:val="00065029"/>
    <w:rsid w:val="00065FCD"/>
    <w:rsid w:val="0006616F"/>
    <w:rsid w:val="00066447"/>
    <w:rsid w:val="00066A9F"/>
    <w:rsid w:val="00066EC1"/>
    <w:rsid w:val="00067415"/>
    <w:rsid w:val="00070B91"/>
    <w:rsid w:val="0007237D"/>
    <w:rsid w:val="000730BD"/>
    <w:rsid w:val="000733CE"/>
    <w:rsid w:val="0007340F"/>
    <w:rsid w:val="0007349F"/>
    <w:rsid w:val="00073AF0"/>
    <w:rsid w:val="00074613"/>
    <w:rsid w:val="0007483F"/>
    <w:rsid w:val="00074D65"/>
    <w:rsid w:val="00075FA7"/>
    <w:rsid w:val="00076C75"/>
    <w:rsid w:val="000773BA"/>
    <w:rsid w:val="00077E4F"/>
    <w:rsid w:val="00077ED2"/>
    <w:rsid w:val="00080F23"/>
    <w:rsid w:val="00081285"/>
    <w:rsid w:val="00081E81"/>
    <w:rsid w:val="00082672"/>
    <w:rsid w:val="00082E72"/>
    <w:rsid w:val="000836C7"/>
    <w:rsid w:val="00083CC2"/>
    <w:rsid w:val="00084321"/>
    <w:rsid w:val="00085BB6"/>
    <w:rsid w:val="00085C01"/>
    <w:rsid w:val="00086A68"/>
    <w:rsid w:val="00087220"/>
    <w:rsid w:val="000872C4"/>
    <w:rsid w:val="00087A59"/>
    <w:rsid w:val="00090E2F"/>
    <w:rsid w:val="0009144E"/>
    <w:rsid w:val="000915CC"/>
    <w:rsid w:val="00091A2B"/>
    <w:rsid w:val="00091A8B"/>
    <w:rsid w:val="00091F23"/>
    <w:rsid w:val="0009234E"/>
    <w:rsid w:val="0009248C"/>
    <w:rsid w:val="0009303C"/>
    <w:rsid w:val="000938CA"/>
    <w:rsid w:val="00094430"/>
    <w:rsid w:val="00094800"/>
    <w:rsid w:val="00094BA4"/>
    <w:rsid w:val="00095260"/>
    <w:rsid w:val="00095329"/>
    <w:rsid w:val="00095FDA"/>
    <w:rsid w:val="00096C61"/>
    <w:rsid w:val="000979CA"/>
    <w:rsid w:val="00097BE6"/>
    <w:rsid w:val="000A05D9"/>
    <w:rsid w:val="000A1823"/>
    <w:rsid w:val="000A2C8F"/>
    <w:rsid w:val="000A30C5"/>
    <w:rsid w:val="000A37FF"/>
    <w:rsid w:val="000A3DDB"/>
    <w:rsid w:val="000A40D4"/>
    <w:rsid w:val="000A44CD"/>
    <w:rsid w:val="000A49A2"/>
    <w:rsid w:val="000A4B1E"/>
    <w:rsid w:val="000A4BB5"/>
    <w:rsid w:val="000A4EFC"/>
    <w:rsid w:val="000A5887"/>
    <w:rsid w:val="000A5927"/>
    <w:rsid w:val="000A7139"/>
    <w:rsid w:val="000A7478"/>
    <w:rsid w:val="000A7E7A"/>
    <w:rsid w:val="000B1241"/>
    <w:rsid w:val="000B12AE"/>
    <w:rsid w:val="000B19F5"/>
    <w:rsid w:val="000B1BFC"/>
    <w:rsid w:val="000B3721"/>
    <w:rsid w:val="000B3C6E"/>
    <w:rsid w:val="000B4A04"/>
    <w:rsid w:val="000B4D57"/>
    <w:rsid w:val="000B5101"/>
    <w:rsid w:val="000B5640"/>
    <w:rsid w:val="000B5DC9"/>
    <w:rsid w:val="000B6C32"/>
    <w:rsid w:val="000B6D7A"/>
    <w:rsid w:val="000B794F"/>
    <w:rsid w:val="000C0391"/>
    <w:rsid w:val="000C0798"/>
    <w:rsid w:val="000C16EB"/>
    <w:rsid w:val="000C19E5"/>
    <w:rsid w:val="000C1CB7"/>
    <w:rsid w:val="000C2924"/>
    <w:rsid w:val="000C4BB7"/>
    <w:rsid w:val="000C51A1"/>
    <w:rsid w:val="000C54AA"/>
    <w:rsid w:val="000C57E8"/>
    <w:rsid w:val="000C57EB"/>
    <w:rsid w:val="000C5987"/>
    <w:rsid w:val="000C59EB"/>
    <w:rsid w:val="000C6D81"/>
    <w:rsid w:val="000C6F72"/>
    <w:rsid w:val="000D0796"/>
    <w:rsid w:val="000D0AB1"/>
    <w:rsid w:val="000D0DB7"/>
    <w:rsid w:val="000D0F92"/>
    <w:rsid w:val="000D3165"/>
    <w:rsid w:val="000D4328"/>
    <w:rsid w:val="000D4B45"/>
    <w:rsid w:val="000D4B9C"/>
    <w:rsid w:val="000D52E1"/>
    <w:rsid w:val="000D52E2"/>
    <w:rsid w:val="000D63CC"/>
    <w:rsid w:val="000D6CCB"/>
    <w:rsid w:val="000D7451"/>
    <w:rsid w:val="000D7B4A"/>
    <w:rsid w:val="000E18AA"/>
    <w:rsid w:val="000E1DC2"/>
    <w:rsid w:val="000E1F02"/>
    <w:rsid w:val="000E1F35"/>
    <w:rsid w:val="000E28BA"/>
    <w:rsid w:val="000E3021"/>
    <w:rsid w:val="000E31F4"/>
    <w:rsid w:val="000E40DE"/>
    <w:rsid w:val="000E429C"/>
    <w:rsid w:val="000E43BB"/>
    <w:rsid w:val="000E5672"/>
    <w:rsid w:val="000E6533"/>
    <w:rsid w:val="000E779C"/>
    <w:rsid w:val="000F0278"/>
    <w:rsid w:val="000F0524"/>
    <w:rsid w:val="000F0F43"/>
    <w:rsid w:val="000F17F7"/>
    <w:rsid w:val="000F1DCD"/>
    <w:rsid w:val="000F3CAA"/>
    <w:rsid w:val="000F4B4B"/>
    <w:rsid w:val="000F60D4"/>
    <w:rsid w:val="000F6DC9"/>
    <w:rsid w:val="000F7EB8"/>
    <w:rsid w:val="000F7FB5"/>
    <w:rsid w:val="000F7FB7"/>
    <w:rsid w:val="001001F6"/>
    <w:rsid w:val="00100326"/>
    <w:rsid w:val="0010075F"/>
    <w:rsid w:val="00101966"/>
    <w:rsid w:val="00101983"/>
    <w:rsid w:val="00104EA6"/>
    <w:rsid w:val="00105E49"/>
    <w:rsid w:val="00106820"/>
    <w:rsid w:val="00106DF2"/>
    <w:rsid w:val="00106F4D"/>
    <w:rsid w:val="001071DE"/>
    <w:rsid w:val="001071E2"/>
    <w:rsid w:val="00107347"/>
    <w:rsid w:val="001108C8"/>
    <w:rsid w:val="001111D2"/>
    <w:rsid w:val="00111E90"/>
    <w:rsid w:val="00112423"/>
    <w:rsid w:val="001125DD"/>
    <w:rsid w:val="001127A8"/>
    <w:rsid w:val="00112C42"/>
    <w:rsid w:val="00113CD9"/>
    <w:rsid w:val="00115491"/>
    <w:rsid w:val="00115859"/>
    <w:rsid w:val="001162D6"/>
    <w:rsid w:val="00116787"/>
    <w:rsid w:val="00116B1C"/>
    <w:rsid w:val="00116C57"/>
    <w:rsid w:val="00117E43"/>
    <w:rsid w:val="00117F13"/>
    <w:rsid w:val="00120B06"/>
    <w:rsid w:val="00121FBE"/>
    <w:rsid w:val="001221A8"/>
    <w:rsid w:val="00122E13"/>
    <w:rsid w:val="00123464"/>
    <w:rsid w:val="00124C14"/>
    <w:rsid w:val="00124D88"/>
    <w:rsid w:val="001265CD"/>
    <w:rsid w:val="00126D93"/>
    <w:rsid w:val="001272A1"/>
    <w:rsid w:val="00127934"/>
    <w:rsid w:val="00127EC7"/>
    <w:rsid w:val="00130076"/>
    <w:rsid w:val="00130703"/>
    <w:rsid w:val="00130D22"/>
    <w:rsid w:val="00130DD8"/>
    <w:rsid w:val="00131561"/>
    <w:rsid w:val="00131BCC"/>
    <w:rsid w:val="00132685"/>
    <w:rsid w:val="00132950"/>
    <w:rsid w:val="00134081"/>
    <w:rsid w:val="00134888"/>
    <w:rsid w:val="001348F9"/>
    <w:rsid w:val="0013528C"/>
    <w:rsid w:val="001353AC"/>
    <w:rsid w:val="001357DC"/>
    <w:rsid w:val="001358DC"/>
    <w:rsid w:val="00135981"/>
    <w:rsid w:val="0013676D"/>
    <w:rsid w:val="00137BCA"/>
    <w:rsid w:val="00140517"/>
    <w:rsid w:val="00140D01"/>
    <w:rsid w:val="00140FF2"/>
    <w:rsid w:val="00141741"/>
    <w:rsid w:val="00141936"/>
    <w:rsid w:val="00141CDD"/>
    <w:rsid w:val="00141F2C"/>
    <w:rsid w:val="00142578"/>
    <w:rsid w:val="00142667"/>
    <w:rsid w:val="001427B1"/>
    <w:rsid w:val="00142EB8"/>
    <w:rsid w:val="001432CB"/>
    <w:rsid w:val="00143C55"/>
    <w:rsid w:val="00143CA0"/>
    <w:rsid w:val="00145E04"/>
    <w:rsid w:val="0014623B"/>
    <w:rsid w:val="001465AB"/>
    <w:rsid w:val="00146910"/>
    <w:rsid w:val="0014728B"/>
    <w:rsid w:val="001509D3"/>
    <w:rsid w:val="00150E3D"/>
    <w:rsid w:val="00151154"/>
    <w:rsid w:val="00151E0C"/>
    <w:rsid w:val="00152315"/>
    <w:rsid w:val="00152614"/>
    <w:rsid w:val="001528EC"/>
    <w:rsid w:val="00152B46"/>
    <w:rsid w:val="00152B6E"/>
    <w:rsid w:val="001531D9"/>
    <w:rsid w:val="001532FD"/>
    <w:rsid w:val="0015331D"/>
    <w:rsid w:val="00153555"/>
    <w:rsid w:val="00153B7F"/>
    <w:rsid w:val="00153B8C"/>
    <w:rsid w:val="00153BC6"/>
    <w:rsid w:val="001546FF"/>
    <w:rsid w:val="00154809"/>
    <w:rsid w:val="00154EF5"/>
    <w:rsid w:val="0015651B"/>
    <w:rsid w:val="00156B3B"/>
    <w:rsid w:val="00157E0C"/>
    <w:rsid w:val="00157E0F"/>
    <w:rsid w:val="001602EF"/>
    <w:rsid w:val="0016079F"/>
    <w:rsid w:val="00160BA9"/>
    <w:rsid w:val="00161103"/>
    <w:rsid w:val="00161F60"/>
    <w:rsid w:val="00161FAE"/>
    <w:rsid w:val="00162B3F"/>
    <w:rsid w:val="001631F5"/>
    <w:rsid w:val="00163B73"/>
    <w:rsid w:val="00164774"/>
    <w:rsid w:val="00164A86"/>
    <w:rsid w:val="00164BDA"/>
    <w:rsid w:val="0016547C"/>
    <w:rsid w:val="00165DE2"/>
    <w:rsid w:val="00166017"/>
    <w:rsid w:val="0016645E"/>
    <w:rsid w:val="00170067"/>
    <w:rsid w:val="00170237"/>
    <w:rsid w:val="00170741"/>
    <w:rsid w:val="00170DF2"/>
    <w:rsid w:val="00171332"/>
    <w:rsid w:val="001713B0"/>
    <w:rsid w:val="00171999"/>
    <w:rsid w:val="00171B04"/>
    <w:rsid w:val="00172364"/>
    <w:rsid w:val="00172BD1"/>
    <w:rsid w:val="00172BF0"/>
    <w:rsid w:val="001744F4"/>
    <w:rsid w:val="0017571B"/>
    <w:rsid w:val="0017587E"/>
    <w:rsid w:val="00175B19"/>
    <w:rsid w:val="00175C3B"/>
    <w:rsid w:val="0017603F"/>
    <w:rsid w:val="00176482"/>
    <w:rsid w:val="001800DE"/>
    <w:rsid w:val="001810A6"/>
    <w:rsid w:val="0018137F"/>
    <w:rsid w:val="001826D3"/>
    <w:rsid w:val="00182891"/>
    <w:rsid w:val="00182EAD"/>
    <w:rsid w:val="00183068"/>
    <w:rsid w:val="00184ADB"/>
    <w:rsid w:val="00184B50"/>
    <w:rsid w:val="001853AD"/>
    <w:rsid w:val="00185DD8"/>
    <w:rsid w:val="00186068"/>
    <w:rsid w:val="00186A83"/>
    <w:rsid w:val="001878F3"/>
    <w:rsid w:val="00190D91"/>
    <w:rsid w:val="00191081"/>
    <w:rsid w:val="00191C19"/>
    <w:rsid w:val="00192ABE"/>
    <w:rsid w:val="00194CCA"/>
    <w:rsid w:val="00195162"/>
    <w:rsid w:val="001959CA"/>
    <w:rsid w:val="00196048"/>
    <w:rsid w:val="001975EF"/>
    <w:rsid w:val="00197802"/>
    <w:rsid w:val="00197CC3"/>
    <w:rsid w:val="00197F4D"/>
    <w:rsid w:val="00197FE6"/>
    <w:rsid w:val="001A0485"/>
    <w:rsid w:val="001A0D6B"/>
    <w:rsid w:val="001A1041"/>
    <w:rsid w:val="001A11D8"/>
    <w:rsid w:val="001A15A4"/>
    <w:rsid w:val="001A19F8"/>
    <w:rsid w:val="001A29D1"/>
    <w:rsid w:val="001A2B23"/>
    <w:rsid w:val="001A2F06"/>
    <w:rsid w:val="001A39A9"/>
    <w:rsid w:val="001A4470"/>
    <w:rsid w:val="001A5203"/>
    <w:rsid w:val="001A604C"/>
    <w:rsid w:val="001A7DD5"/>
    <w:rsid w:val="001B11C9"/>
    <w:rsid w:val="001B1E4F"/>
    <w:rsid w:val="001B2502"/>
    <w:rsid w:val="001B31DC"/>
    <w:rsid w:val="001B3758"/>
    <w:rsid w:val="001B3A67"/>
    <w:rsid w:val="001B3F9D"/>
    <w:rsid w:val="001B41FD"/>
    <w:rsid w:val="001B4F62"/>
    <w:rsid w:val="001B4FC1"/>
    <w:rsid w:val="001B57CA"/>
    <w:rsid w:val="001B6552"/>
    <w:rsid w:val="001B67FE"/>
    <w:rsid w:val="001B6BC2"/>
    <w:rsid w:val="001B6E78"/>
    <w:rsid w:val="001B70AC"/>
    <w:rsid w:val="001C04CB"/>
    <w:rsid w:val="001C18F0"/>
    <w:rsid w:val="001C1ACC"/>
    <w:rsid w:val="001C1EA3"/>
    <w:rsid w:val="001C3C7A"/>
    <w:rsid w:val="001C3DAB"/>
    <w:rsid w:val="001C405E"/>
    <w:rsid w:val="001C529F"/>
    <w:rsid w:val="001C54D3"/>
    <w:rsid w:val="001C5567"/>
    <w:rsid w:val="001C5660"/>
    <w:rsid w:val="001C5C70"/>
    <w:rsid w:val="001C6116"/>
    <w:rsid w:val="001C6232"/>
    <w:rsid w:val="001C6C43"/>
    <w:rsid w:val="001C700F"/>
    <w:rsid w:val="001C75A3"/>
    <w:rsid w:val="001D0963"/>
    <w:rsid w:val="001D0EA6"/>
    <w:rsid w:val="001D0F25"/>
    <w:rsid w:val="001D107D"/>
    <w:rsid w:val="001D20DD"/>
    <w:rsid w:val="001D27A8"/>
    <w:rsid w:val="001D2938"/>
    <w:rsid w:val="001D5210"/>
    <w:rsid w:val="001D5AC6"/>
    <w:rsid w:val="001D6188"/>
    <w:rsid w:val="001D7417"/>
    <w:rsid w:val="001D7D24"/>
    <w:rsid w:val="001D7E58"/>
    <w:rsid w:val="001E03D0"/>
    <w:rsid w:val="001E0CEF"/>
    <w:rsid w:val="001E1BCD"/>
    <w:rsid w:val="001E1D1F"/>
    <w:rsid w:val="001E26EA"/>
    <w:rsid w:val="001E2C68"/>
    <w:rsid w:val="001E3929"/>
    <w:rsid w:val="001E3A54"/>
    <w:rsid w:val="001E3ABD"/>
    <w:rsid w:val="001E4502"/>
    <w:rsid w:val="001E46A1"/>
    <w:rsid w:val="001E4C64"/>
    <w:rsid w:val="001E5132"/>
    <w:rsid w:val="001E582D"/>
    <w:rsid w:val="001E58BB"/>
    <w:rsid w:val="001E6869"/>
    <w:rsid w:val="001E705D"/>
    <w:rsid w:val="001E7A58"/>
    <w:rsid w:val="001F0C2F"/>
    <w:rsid w:val="001F193C"/>
    <w:rsid w:val="001F1DFB"/>
    <w:rsid w:val="001F22EE"/>
    <w:rsid w:val="001F28F5"/>
    <w:rsid w:val="001F2F08"/>
    <w:rsid w:val="001F33AA"/>
    <w:rsid w:val="001F36AA"/>
    <w:rsid w:val="001F39E3"/>
    <w:rsid w:val="001F40C2"/>
    <w:rsid w:val="001F4464"/>
    <w:rsid w:val="001F47A0"/>
    <w:rsid w:val="001F487D"/>
    <w:rsid w:val="001F508D"/>
    <w:rsid w:val="001F5A72"/>
    <w:rsid w:val="001F5AF2"/>
    <w:rsid w:val="001F5B67"/>
    <w:rsid w:val="001F6403"/>
    <w:rsid w:val="001F643C"/>
    <w:rsid w:val="001F6AC3"/>
    <w:rsid w:val="001F797C"/>
    <w:rsid w:val="00200BEC"/>
    <w:rsid w:val="0020176E"/>
    <w:rsid w:val="00202EB5"/>
    <w:rsid w:val="00203F9B"/>
    <w:rsid w:val="00204CDC"/>
    <w:rsid w:val="00206680"/>
    <w:rsid w:val="00207219"/>
    <w:rsid w:val="00207FC1"/>
    <w:rsid w:val="002107D2"/>
    <w:rsid w:val="0021134E"/>
    <w:rsid w:val="002117EE"/>
    <w:rsid w:val="00212CE2"/>
    <w:rsid w:val="00213405"/>
    <w:rsid w:val="00213AF1"/>
    <w:rsid w:val="00213B1B"/>
    <w:rsid w:val="0021559D"/>
    <w:rsid w:val="0021590A"/>
    <w:rsid w:val="00216098"/>
    <w:rsid w:val="00217BBC"/>
    <w:rsid w:val="00220145"/>
    <w:rsid w:val="00220382"/>
    <w:rsid w:val="0022065A"/>
    <w:rsid w:val="0022083B"/>
    <w:rsid w:val="0022226C"/>
    <w:rsid w:val="00223403"/>
    <w:rsid w:val="00223818"/>
    <w:rsid w:val="00223EA9"/>
    <w:rsid w:val="00224BC1"/>
    <w:rsid w:val="00224CD5"/>
    <w:rsid w:val="00224D18"/>
    <w:rsid w:val="00225159"/>
    <w:rsid w:val="002251D5"/>
    <w:rsid w:val="002251ED"/>
    <w:rsid w:val="00225977"/>
    <w:rsid w:val="00225C6C"/>
    <w:rsid w:val="00225EF2"/>
    <w:rsid w:val="002261C1"/>
    <w:rsid w:val="00226AF0"/>
    <w:rsid w:val="00226CC5"/>
    <w:rsid w:val="00226FF9"/>
    <w:rsid w:val="00227365"/>
    <w:rsid w:val="0023026F"/>
    <w:rsid w:val="00231606"/>
    <w:rsid w:val="002329BA"/>
    <w:rsid w:val="00232B11"/>
    <w:rsid w:val="0023355E"/>
    <w:rsid w:val="00235FFF"/>
    <w:rsid w:val="0023686E"/>
    <w:rsid w:val="00236CAA"/>
    <w:rsid w:val="0024109F"/>
    <w:rsid w:val="00241E08"/>
    <w:rsid w:val="00241FA5"/>
    <w:rsid w:val="002428AF"/>
    <w:rsid w:val="00242BFF"/>
    <w:rsid w:val="00243647"/>
    <w:rsid w:val="002456A0"/>
    <w:rsid w:val="00245B32"/>
    <w:rsid w:val="002473DB"/>
    <w:rsid w:val="0024756B"/>
    <w:rsid w:val="00247B54"/>
    <w:rsid w:val="002500D6"/>
    <w:rsid w:val="002502FD"/>
    <w:rsid w:val="0025070E"/>
    <w:rsid w:val="002510E2"/>
    <w:rsid w:val="00251C8C"/>
    <w:rsid w:val="00252243"/>
    <w:rsid w:val="00252743"/>
    <w:rsid w:val="002528A8"/>
    <w:rsid w:val="0025297D"/>
    <w:rsid w:val="00252EDC"/>
    <w:rsid w:val="00253274"/>
    <w:rsid w:val="00253518"/>
    <w:rsid w:val="00253A37"/>
    <w:rsid w:val="00254240"/>
    <w:rsid w:val="002542FB"/>
    <w:rsid w:val="002552FD"/>
    <w:rsid w:val="00255330"/>
    <w:rsid w:val="002556BD"/>
    <w:rsid w:val="00256AD8"/>
    <w:rsid w:val="00256C62"/>
    <w:rsid w:val="002570EB"/>
    <w:rsid w:val="00257A30"/>
    <w:rsid w:val="002602F5"/>
    <w:rsid w:val="00260524"/>
    <w:rsid w:val="00260B87"/>
    <w:rsid w:val="00262431"/>
    <w:rsid w:val="002628F8"/>
    <w:rsid w:val="002629FB"/>
    <w:rsid w:val="00262B4E"/>
    <w:rsid w:val="00263242"/>
    <w:rsid w:val="00263255"/>
    <w:rsid w:val="00263AE7"/>
    <w:rsid w:val="00264E32"/>
    <w:rsid w:val="00264E66"/>
    <w:rsid w:val="00266308"/>
    <w:rsid w:val="002664BE"/>
    <w:rsid w:val="00266771"/>
    <w:rsid w:val="002668D5"/>
    <w:rsid w:val="00266F66"/>
    <w:rsid w:val="00266F6E"/>
    <w:rsid w:val="00267752"/>
    <w:rsid w:val="00270169"/>
    <w:rsid w:val="00270215"/>
    <w:rsid w:val="0027025E"/>
    <w:rsid w:val="0027027E"/>
    <w:rsid w:val="00270449"/>
    <w:rsid w:val="00270E0B"/>
    <w:rsid w:val="0027113D"/>
    <w:rsid w:val="002712B0"/>
    <w:rsid w:val="00271727"/>
    <w:rsid w:val="0027180A"/>
    <w:rsid w:val="00271854"/>
    <w:rsid w:val="00271966"/>
    <w:rsid w:val="00271B5B"/>
    <w:rsid w:val="00272052"/>
    <w:rsid w:val="002720B5"/>
    <w:rsid w:val="00272881"/>
    <w:rsid w:val="00272897"/>
    <w:rsid w:val="002736A7"/>
    <w:rsid w:val="002746AA"/>
    <w:rsid w:val="00274871"/>
    <w:rsid w:val="002750A6"/>
    <w:rsid w:val="00275B48"/>
    <w:rsid w:val="00276150"/>
    <w:rsid w:val="002769B1"/>
    <w:rsid w:val="00276C79"/>
    <w:rsid w:val="00276FF0"/>
    <w:rsid w:val="00277187"/>
    <w:rsid w:val="00277858"/>
    <w:rsid w:val="002806D4"/>
    <w:rsid w:val="00280F81"/>
    <w:rsid w:val="002817D1"/>
    <w:rsid w:val="00281B71"/>
    <w:rsid w:val="0028232D"/>
    <w:rsid w:val="00282ED3"/>
    <w:rsid w:val="00283350"/>
    <w:rsid w:val="002849B5"/>
    <w:rsid w:val="00284A0B"/>
    <w:rsid w:val="00284B2B"/>
    <w:rsid w:val="00284FA2"/>
    <w:rsid w:val="0028511C"/>
    <w:rsid w:val="0028579D"/>
    <w:rsid w:val="002857B2"/>
    <w:rsid w:val="00285B73"/>
    <w:rsid w:val="002860D3"/>
    <w:rsid w:val="002877F0"/>
    <w:rsid w:val="0028799B"/>
    <w:rsid w:val="00287C86"/>
    <w:rsid w:val="00290137"/>
    <w:rsid w:val="0029031C"/>
    <w:rsid w:val="00291804"/>
    <w:rsid w:val="00291A47"/>
    <w:rsid w:val="00291CAF"/>
    <w:rsid w:val="0029249A"/>
    <w:rsid w:val="002939A2"/>
    <w:rsid w:val="00294012"/>
    <w:rsid w:val="00294132"/>
    <w:rsid w:val="00294F99"/>
    <w:rsid w:val="00295303"/>
    <w:rsid w:val="00295A32"/>
    <w:rsid w:val="00295C20"/>
    <w:rsid w:val="00295D5B"/>
    <w:rsid w:val="00295E4C"/>
    <w:rsid w:val="0029626D"/>
    <w:rsid w:val="002967E9"/>
    <w:rsid w:val="00296E85"/>
    <w:rsid w:val="00297267"/>
    <w:rsid w:val="00297778"/>
    <w:rsid w:val="002A01A5"/>
    <w:rsid w:val="002A05C3"/>
    <w:rsid w:val="002A07D0"/>
    <w:rsid w:val="002A0B4D"/>
    <w:rsid w:val="002A2135"/>
    <w:rsid w:val="002A2702"/>
    <w:rsid w:val="002A295A"/>
    <w:rsid w:val="002A3BC5"/>
    <w:rsid w:val="002A3F25"/>
    <w:rsid w:val="002A481B"/>
    <w:rsid w:val="002A56AB"/>
    <w:rsid w:val="002A56CF"/>
    <w:rsid w:val="002A5DBD"/>
    <w:rsid w:val="002A5F9E"/>
    <w:rsid w:val="002A63E2"/>
    <w:rsid w:val="002A7028"/>
    <w:rsid w:val="002A7880"/>
    <w:rsid w:val="002A79D5"/>
    <w:rsid w:val="002B0119"/>
    <w:rsid w:val="002B035B"/>
    <w:rsid w:val="002B0A81"/>
    <w:rsid w:val="002B111E"/>
    <w:rsid w:val="002B16E0"/>
    <w:rsid w:val="002B201D"/>
    <w:rsid w:val="002B2B10"/>
    <w:rsid w:val="002B3132"/>
    <w:rsid w:val="002B3911"/>
    <w:rsid w:val="002B4B04"/>
    <w:rsid w:val="002B5E06"/>
    <w:rsid w:val="002B5E79"/>
    <w:rsid w:val="002B6003"/>
    <w:rsid w:val="002B6BED"/>
    <w:rsid w:val="002B6F13"/>
    <w:rsid w:val="002B7D99"/>
    <w:rsid w:val="002B7E4E"/>
    <w:rsid w:val="002B7F0B"/>
    <w:rsid w:val="002C0015"/>
    <w:rsid w:val="002C01B5"/>
    <w:rsid w:val="002C03C8"/>
    <w:rsid w:val="002C100E"/>
    <w:rsid w:val="002C17BB"/>
    <w:rsid w:val="002C1A8D"/>
    <w:rsid w:val="002C2945"/>
    <w:rsid w:val="002C2AED"/>
    <w:rsid w:val="002C2C78"/>
    <w:rsid w:val="002C39A6"/>
    <w:rsid w:val="002C439A"/>
    <w:rsid w:val="002C4712"/>
    <w:rsid w:val="002C4AB4"/>
    <w:rsid w:val="002C4BDA"/>
    <w:rsid w:val="002C4ECD"/>
    <w:rsid w:val="002C5C34"/>
    <w:rsid w:val="002C5DA1"/>
    <w:rsid w:val="002C665D"/>
    <w:rsid w:val="002C67A2"/>
    <w:rsid w:val="002C69A2"/>
    <w:rsid w:val="002C7080"/>
    <w:rsid w:val="002C77D9"/>
    <w:rsid w:val="002D03A1"/>
    <w:rsid w:val="002D1654"/>
    <w:rsid w:val="002D2CC4"/>
    <w:rsid w:val="002D3C15"/>
    <w:rsid w:val="002D3F4D"/>
    <w:rsid w:val="002D478B"/>
    <w:rsid w:val="002D5656"/>
    <w:rsid w:val="002D5E31"/>
    <w:rsid w:val="002D60ED"/>
    <w:rsid w:val="002D6AC0"/>
    <w:rsid w:val="002D6B1E"/>
    <w:rsid w:val="002D75C5"/>
    <w:rsid w:val="002D785C"/>
    <w:rsid w:val="002E066E"/>
    <w:rsid w:val="002E0AC7"/>
    <w:rsid w:val="002E0AFA"/>
    <w:rsid w:val="002E10C6"/>
    <w:rsid w:val="002E1395"/>
    <w:rsid w:val="002E18D6"/>
    <w:rsid w:val="002E1956"/>
    <w:rsid w:val="002E1A43"/>
    <w:rsid w:val="002E1C83"/>
    <w:rsid w:val="002E1CE6"/>
    <w:rsid w:val="002E1F62"/>
    <w:rsid w:val="002E21FD"/>
    <w:rsid w:val="002E22EA"/>
    <w:rsid w:val="002E2B04"/>
    <w:rsid w:val="002E3694"/>
    <w:rsid w:val="002E39FC"/>
    <w:rsid w:val="002E3EB8"/>
    <w:rsid w:val="002E45CD"/>
    <w:rsid w:val="002E4918"/>
    <w:rsid w:val="002E4B08"/>
    <w:rsid w:val="002E5307"/>
    <w:rsid w:val="002E6776"/>
    <w:rsid w:val="002E7141"/>
    <w:rsid w:val="002E745D"/>
    <w:rsid w:val="002E76A9"/>
    <w:rsid w:val="002E7E4D"/>
    <w:rsid w:val="002F01FE"/>
    <w:rsid w:val="002F1248"/>
    <w:rsid w:val="002F1695"/>
    <w:rsid w:val="002F18E3"/>
    <w:rsid w:val="002F1A7B"/>
    <w:rsid w:val="002F2137"/>
    <w:rsid w:val="002F2C4B"/>
    <w:rsid w:val="002F2E15"/>
    <w:rsid w:val="002F61E6"/>
    <w:rsid w:val="002F6EBF"/>
    <w:rsid w:val="002F73BB"/>
    <w:rsid w:val="002F7756"/>
    <w:rsid w:val="002F7D0E"/>
    <w:rsid w:val="00300290"/>
    <w:rsid w:val="00302338"/>
    <w:rsid w:val="003025B8"/>
    <w:rsid w:val="00303A90"/>
    <w:rsid w:val="003040CB"/>
    <w:rsid w:val="00304948"/>
    <w:rsid w:val="00304B6E"/>
    <w:rsid w:val="003055BA"/>
    <w:rsid w:val="00305D85"/>
    <w:rsid w:val="003060CC"/>
    <w:rsid w:val="0030694C"/>
    <w:rsid w:val="00306D1F"/>
    <w:rsid w:val="00306FD7"/>
    <w:rsid w:val="003075CB"/>
    <w:rsid w:val="00310B89"/>
    <w:rsid w:val="003110BE"/>
    <w:rsid w:val="00311872"/>
    <w:rsid w:val="00313769"/>
    <w:rsid w:val="00315D08"/>
    <w:rsid w:val="00316D3C"/>
    <w:rsid w:val="003173CF"/>
    <w:rsid w:val="00317478"/>
    <w:rsid w:val="003176F2"/>
    <w:rsid w:val="0031784A"/>
    <w:rsid w:val="00317F34"/>
    <w:rsid w:val="0032016D"/>
    <w:rsid w:val="003201D2"/>
    <w:rsid w:val="00320958"/>
    <w:rsid w:val="0032099C"/>
    <w:rsid w:val="00321195"/>
    <w:rsid w:val="003218AD"/>
    <w:rsid w:val="0032227C"/>
    <w:rsid w:val="00323B42"/>
    <w:rsid w:val="0032473D"/>
    <w:rsid w:val="00325B97"/>
    <w:rsid w:val="00326725"/>
    <w:rsid w:val="0032689F"/>
    <w:rsid w:val="00326BC8"/>
    <w:rsid w:val="003273E3"/>
    <w:rsid w:val="00327469"/>
    <w:rsid w:val="00327778"/>
    <w:rsid w:val="00327D17"/>
    <w:rsid w:val="00327D68"/>
    <w:rsid w:val="00330841"/>
    <w:rsid w:val="00331100"/>
    <w:rsid w:val="00331DDB"/>
    <w:rsid w:val="0033229F"/>
    <w:rsid w:val="00332857"/>
    <w:rsid w:val="0033518B"/>
    <w:rsid w:val="003361D1"/>
    <w:rsid w:val="00336A1A"/>
    <w:rsid w:val="00336A51"/>
    <w:rsid w:val="00336B1F"/>
    <w:rsid w:val="00336C52"/>
    <w:rsid w:val="00337513"/>
    <w:rsid w:val="0033778B"/>
    <w:rsid w:val="00337BA3"/>
    <w:rsid w:val="00337F48"/>
    <w:rsid w:val="003404FB"/>
    <w:rsid w:val="00340CB2"/>
    <w:rsid w:val="003412FA"/>
    <w:rsid w:val="00341F58"/>
    <w:rsid w:val="00346A57"/>
    <w:rsid w:val="003470F4"/>
    <w:rsid w:val="0034771E"/>
    <w:rsid w:val="003477CF"/>
    <w:rsid w:val="00347B26"/>
    <w:rsid w:val="00350196"/>
    <w:rsid w:val="003508E7"/>
    <w:rsid w:val="00351159"/>
    <w:rsid w:val="00351775"/>
    <w:rsid w:val="003518D2"/>
    <w:rsid w:val="00352641"/>
    <w:rsid w:val="00352BD3"/>
    <w:rsid w:val="00353639"/>
    <w:rsid w:val="00353698"/>
    <w:rsid w:val="00354CD2"/>
    <w:rsid w:val="00354EE6"/>
    <w:rsid w:val="00355016"/>
    <w:rsid w:val="003557AF"/>
    <w:rsid w:val="00355E9B"/>
    <w:rsid w:val="00356388"/>
    <w:rsid w:val="003564C4"/>
    <w:rsid w:val="00357457"/>
    <w:rsid w:val="00357B05"/>
    <w:rsid w:val="00357B66"/>
    <w:rsid w:val="00357C1C"/>
    <w:rsid w:val="00357E5C"/>
    <w:rsid w:val="0036026D"/>
    <w:rsid w:val="0036053C"/>
    <w:rsid w:val="00360856"/>
    <w:rsid w:val="003622CB"/>
    <w:rsid w:val="003625EF"/>
    <w:rsid w:val="00362A23"/>
    <w:rsid w:val="00362C8F"/>
    <w:rsid w:val="0036446E"/>
    <w:rsid w:val="003647DF"/>
    <w:rsid w:val="00364A1D"/>
    <w:rsid w:val="00364B2E"/>
    <w:rsid w:val="00364FF4"/>
    <w:rsid w:val="003655C6"/>
    <w:rsid w:val="00365D02"/>
    <w:rsid w:val="00366C77"/>
    <w:rsid w:val="00366F39"/>
    <w:rsid w:val="00366FFA"/>
    <w:rsid w:val="00367498"/>
    <w:rsid w:val="00367CCE"/>
    <w:rsid w:val="00370611"/>
    <w:rsid w:val="00370636"/>
    <w:rsid w:val="003706DF"/>
    <w:rsid w:val="00370D51"/>
    <w:rsid w:val="00371766"/>
    <w:rsid w:val="00371982"/>
    <w:rsid w:val="00372FF3"/>
    <w:rsid w:val="003736D8"/>
    <w:rsid w:val="00373804"/>
    <w:rsid w:val="00373864"/>
    <w:rsid w:val="0037477A"/>
    <w:rsid w:val="00374ABC"/>
    <w:rsid w:val="0037500D"/>
    <w:rsid w:val="00375B78"/>
    <w:rsid w:val="003766DE"/>
    <w:rsid w:val="00377427"/>
    <w:rsid w:val="003776CA"/>
    <w:rsid w:val="00377A99"/>
    <w:rsid w:val="00380845"/>
    <w:rsid w:val="00380ACD"/>
    <w:rsid w:val="00380B87"/>
    <w:rsid w:val="00381104"/>
    <w:rsid w:val="003814A1"/>
    <w:rsid w:val="00381A5A"/>
    <w:rsid w:val="00382706"/>
    <w:rsid w:val="00382CA1"/>
    <w:rsid w:val="00383DB1"/>
    <w:rsid w:val="00384172"/>
    <w:rsid w:val="003844EE"/>
    <w:rsid w:val="003857BE"/>
    <w:rsid w:val="00385C7F"/>
    <w:rsid w:val="00385CB8"/>
    <w:rsid w:val="003862CB"/>
    <w:rsid w:val="00386A51"/>
    <w:rsid w:val="00387462"/>
    <w:rsid w:val="003876EA"/>
    <w:rsid w:val="0038796A"/>
    <w:rsid w:val="00390737"/>
    <w:rsid w:val="00390775"/>
    <w:rsid w:val="003909B4"/>
    <w:rsid w:val="00390DAF"/>
    <w:rsid w:val="00391064"/>
    <w:rsid w:val="00391A0A"/>
    <w:rsid w:val="00391B61"/>
    <w:rsid w:val="00391D60"/>
    <w:rsid w:val="00391F1A"/>
    <w:rsid w:val="00392B9C"/>
    <w:rsid w:val="00392BEE"/>
    <w:rsid w:val="00392EC9"/>
    <w:rsid w:val="00394775"/>
    <w:rsid w:val="00394D67"/>
    <w:rsid w:val="003951A7"/>
    <w:rsid w:val="00395850"/>
    <w:rsid w:val="00395DAF"/>
    <w:rsid w:val="00396326"/>
    <w:rsid w:val="00396EAB"/>
    <w:rsid w:val="00396FCE"/>
    <w:rsid w:val="003971C8"/>
    <w:rsid w:val="003971ED"/>
    <w:rsid w:val="0039755E"/>
    <w:rsid w:val="003A09FC"/>
    <w:rsid w:val="003A0CEA"/>
    <w:rsid w:val="003A0DAD"/>
    <w:rsid w:val="003A0E0E"/>
    <w:rsid w:val="003A1A79"/>
    <w:rsid w:val="003A1CEA"/>
    <w:rsid w:val="003A207B"/>
    <w:rsid w:val="003A20E5"/>
    <w:rsid w:val="003A2348"/>
    <w:rsid w:val="003A2957"/>
    <w:rsid w:val="003A2C80"/>
    <w:rsid w:val="003A3A6D"/>
    <w:rsid w:val="003A3C25"/>
    <w:rsid w:val="003A4692"/>
    <w:rsid w:val="003A4810"/>
    <w:rsid w:val="003A4824"/>
    <w:rsid w:val="003A4A94"/>
    <w:rsid w:val="003A4CD9"/>
    <w:rsid w:val="003A5031"/>
    <w:rsid w:val="003A587D"/>
    <w:rsid w:val="003A5965"/>
    <w:rsid w:val="003A65AB"/>
    <w:rsid w:val="003A665F"/>
    <w:rsid w:val="003A6855"/>
    <w:rsid w:val="003A68B1"/>
    <w:rsid w:val="003A6D09"/>
    <w:rsid w:val="003A7577"/>
    <w:rsid w:val="003B02A1"/>
    <w:rsid w:val="003B053F"/>
    <w:rsid w:val="003B1402"/>
    <w:rsid w:val="003B1BE5"/>
    <w:rsid w:val="003B232F"/>
    <w:rsid w:val="003B24FE"/>
    <w:rsid w:val="003B268B"/>
    <w:rsid w:val="003B3F49"/>
    <w:rsid w:val="003B4B5F"/>
    <w:rsid w:val="003B4D1B"/>
    <w:rsid w:val="003B4E9D"/>
    <w:rsid w:val="003B59BB"/>
    <w:rsid w:val="003B5C4C"/>
    <w:rsid w:val="003B6ABC"/>
    <w:rsid w:val="003B7830"/>
    <w:rsid w:val="003B7944"/>
    <w:rsid w:val="003C0547"/>
    <w:rsid w:val="003C2678"/>
    <w:rsid w:val="003C2877"/>
    <w:rsid w:val="003C2A71"/>
    <w:rsid w:val="003C2FAD"/>
    <w:rsid w:val="003C330B"/>
    <w:rsid w:val="003C3480"/>
    <w:rsid w:val="003C388C"/>
    <w:rsid w:val="003C4D20"/>
    <w:rsid w:val="003C50EA"/>
    <w:rsid w:val="003C513C"/>
    <w:rsid w:val="003C55B6"/>
    <w:rsid w:val="003C583C"/>
    <w:rsid w:val="003C66EC"/>
    <w:rsid w:val="003C6FA6"/>
    <w:rsid w:val="003C72D3"/>
    <w:rsid w:val="003C734D"/>
    <w:rsid w:val="003C7667"/>
    <w:rsid w:val="003C7B80"/>
    <w:rsid w:val="003D09EA"/>
    <w:rsid w:val="003D0D45"/>
    <w:rsid w:val="003D0D48"/>
    <w:rsid w:val="003D0EB5"/>
    <w:rsid w:val="003D1808"/>
    <w:rsid w:val="003D215A"/>
    <w:rsid w:val="003D2290"/>
    <w:rsid w:val="003D2628"/>
    <w:rsid w:val="003D2BA9"/>
    <w:rsid w:val="003D2D8F"/>
    <w:rsid w:val="003D420F"/>
    <w:rsid w:val="003D46DD"/>
    <w:rsid w:val="003D50D8"/>
    <w:rsid w:val="003D5C09"/>
    <w:rsid w:val="003D60A5"/>
    <w:rsid w:val="003D67C4"/>
    <w:rsid w:val="003D6B89"/>
    <w:rsid w:val="003D6EE5"/>
    <w:rsid w:val="003D758C"/>
    <w:rsid w:val="003E0328"/>
    <w:rsid w:val="003E1FE4"/>
    <w:rsid w:val="003E2E82"/>
    <w:rsid w:val="003E35E7"/>
    <w:rsid w:val="003E3B1E"/>
    <w:rsid w:val="003E425F"/>
    <w:rsid w:val="003E4E58"/>
    <w:rsid w:val="003E4EB2"/>
    <w:rsid w:val="003E539E"/>
    <w:rsid w:val="003E5712"/>
    <w:rsid w:val="003E5A78"/>
    <w:rsid w:val="003E613D"/>
    <w:rsid w:val="003E61C6"/>
    <w:rsid w:val="003E6B97"/>
    <w:rsid w:val="003E749D"/>
    <w:rsid w:val="003E79FE"/>
    <w:rsid w:val="003F04D9"/>
    <w:rsid w:val="003F17DD"/>
    <w:rsid w:val="003F1A9C"/>
    <w:rsid w:val="003F1D43"/>
    <w:rsid w:val="003F22E2"/>
    <w:rsid w:val="003F2424"/>
    <w:rsid w:val="003F2A50"/>
    <w:rsid w:val="003F2F90"/>
    <w:rsid w:val="003F31C6"/>
    <w:rsid w:val="003F56AD"/>
    <w:rsid w:val="003F5FF2"/>
    <w:rsid w:val="003F66BB"/>
    <w:rsid w:val="003F6A17"/>
    <w:rsid w:val="00402149"/>
    <w:rsid w:val="00402711"/>
    <w:rsid w:val="00403D2C"/>
    <w:rsid w:val="00404BFF"/>
    <w:rsid w:val="00407513"/>
    <w:rsid w:val="00407B88"/>
    <w:rsid w:val="0041009C"/>
    <w:rsid w:val="004100FD"/>
    <w:rsid w:val="00410F3A"/>
    <w:rsid w:val="00412501"/>
    <w:rsid w:val="004126B1"/>
    <w:rsid w:val="00413F56"/>
    <w:rsid w:val="004150E7"/>
    <w:rsid w:val="00415AA1"/>
    <w:rsid w:val="0041618D"/>
    <w:rsid w:val="00416679"/>
    <w:rsid w:val="00417292"/>
    <w:rsid w:val="00417441"/>
    <w:rsid w:val="00417A26"/>
    <w:rsid w:val="004200E0"/>
    <w:rsid w:val="004212AA"/>
    <w:rsid w:val="00422874"/>
    <w:rsid w:val="00422E25"/>
    <w:rsid w:val="00423968"/>
    <w:rsid w:val="00424409"/>
    <w:rsid w:val="00424F45"/>
    <w:rsid w:val="00425978"/>
    <w:rsid w:val="00426455"/>
    <w:rsid w:val="0042711A"/>
    <w:rsid w:val="004275CC"/>
    <w:rsid w:val="00427DB5"/>
    <w:rsid w:val="00427E3E"/>
    <w:rsid w:val="00430653"/>
    <w:rsid w:val="00430828"/>
    <w:rsid w:val="00431D29"/>
    <w:rsid w:val="00432A70"/>
    <w:rsid w:val="004347BE"/>
    <w:rsid w:val="00434A50"/>
    <w:rsid w:val="00434C04"/>
    <w:rsid w:val="004366C8"/>
    <w:rsid w:val="00437C3E"/>
    <w:rsid w:val="00437D6A"/>
    <w:rsid w:val="00440928"/>
    <w:rsid w:val="004411BC"/>
    <w:rsid w:val="004417F9"/>
    <w:rsid w:val="00442792"/>
    <w:rsid w:val="00442D12"/>
    <w:rsid w:val="00443110"/>
    <w:rsid w:val="00443D4D"/>
    <w:rsid w:val="004444A6"/>
    <w:rsid w:val="004444D7"/>
    <w:rsid w:val="00444898"/>
    <w:rsid w:val="00445DA5"/>
    <w:rsid w:val="00446117"/>
    <w:rsid w:val="004465F9"/>
    <w:rsid w:val="00446E2C"/>
    <w:rsid w:val="004477FA"/>
    <w:rsid w:val="0045004C"/>
    <w:rsid w:val="00450A1E"/>
    <w:rsid w:val="00451413"/>
    <w:rsid w:val="00451F1E"/>
    <w:rsid w:val="00452450"/>
    <w:rsid w:val="00452471"/>
    <w:rsid w:val="00452496"/>
    <w:rsid w:val="00452C72"/>
    <w:rsid w:val="00452D70"/>
    <w:rsid w:val="004530FF"/>
    <w:rsid w:val="004535A2"/>
    <w:rsid w:val="00453998"/>
    <w:rsid w:val="00453D6F"/>
    <w:rsid w:val="004543AF"/>
    <w:rsid w:val="004550CE"/>
    <w:rsid w:val="00455114"/>
    <w:rsid w:val="004551F4"/>
    <w:rsid w:val="004569CB"/>
    <w:rsid w:val="00456B9C"/>
    <w:rsid w:val="00456C44"/>
    <w:rsid w:val="00457D7C"/>
    <w:rsid w:val="004604C5"/>
    <w:rsid w:val="00460C2C"/>
    <w:rsid w:val="00460D70"/>
    <w:rsid w:val="0046359B"/>
    <w:rsid w:val="00463BE3"/>
    <w:rsid w:val="00463CEC"/>
    <w:rsid w:val="00464194"/>
    <w:rsid w:val="0046427F"/>
    <w:rsid w:val="00464B68"/>
    <w:rsid w:val="00466330"/>
    <w:rsid w:val="00467606"/>
    <w:rsid w:val="00467AAB"/>
    <w:rsid w:val="00467E52"/>
    <w:rsid w:val="004701DB"/>
    <w:rsid w:val="0047074D"/>
    <w:rsid w:val="00471226"/>
    <w:rsid w:val="00471578"/>
    <w:rsid w:val="0047157F"/>
    <w:rsid w:val="00472967"/>
    <w:rsid w:val="00472BA3"/>
    <w:rsid w:val="00473239"/>
    <w:rsid w:val="0047354B"/>
    <w:rsid w:val="004737AD"/>
    <w:rsid w:val="00474252"/>
    <w:rsid w:val="00474FA9"/>
    <w:rsid w:val="00475E00"/>
    <w:rsid w:val="004762B0"/>
    <w:rsid w:val="004762C4"/>
    <w:rsid w:val="00476411"/>
    <w:rsid w:val="00476556"/>
    <w:rsid w:val="004765AA"/>
    <w:rsid w:val="00476841"/>
    <w:rsid w:val="00476EC1"/>
    <w:rsid w:val="00477535"/>
    <w:rsid w:val="00477FCD"/>
    <w:rsid w:val="004800A2"/>
    <w:rsid w:val="00480157"/>
    <w:rsid w:val="00481021"/>
    <w:rsid w:val="00481F54"/>
    <w:rsid w:val="004821BC"/>
    <w:rsid w:val="00482DC9"/>
    <w:rsid w:val="00483528"/>
    <w:rsid w:val="00483A29"/>
    <w:rsid w:val="00484AF9"/>
    <w:rsid w:val="00484F82"/>
    <w:rsid w:val="00485102"/>
    <w:rsid w:val="00485302"/>
    <w:rsid w:val="0048540F"/>
    <w:rsid w:val="004859E9"/>
    <w:rsid w:val="00485C03"/>
    <w:rsid w:val="00485C8C"/>
    <w:rsid w:val="00486823"/>
    <w:rsid w:val="00486C13"/>
    <w:rsid w:val="0049143C"/>
    <w:rsid w:val="0049265F"/>
    <w:rsid w:val="0049326C"/>
    <w:rsid w:val="00495332"/>
    <w:rsid w:val="00495CE4"/>
    <w:rsid w:val="00495CFE"/>
    <w:rsid w:val="00496CD4"/>
    <w:rsid w:val="004970EC"/>
    <w:rsid w:val="00497F7E"/>
    <w:rsid w:val="004A0828"/>
    <w:rsid w:val="004A0957"/>
    <w:rsid w:val="004A0BAC"/>
    <w:rsid w:val="004A185E"/>
    <w:rsid w:val="004A1C65"/>
    <w:rsid w:val="004A25A9"/>
    <w:rsid w:val="004A29D4"/>
    <w:rsid w:val="004A2D5B"/>
    <w:rsid w:val="004A3562"/>
    <w:rsid w:val="004A3E93"/>
    <w:rsid w:val="004A49C2"/>
    <w:rsid w:val="004A4E38"/>
    <w:rsid w:val="004A4E5A"/>
    <w:rsid w:val="004A5E97"/>
    <w:rsid w:val="004A65E3"/>
    <w:rsid w:val="004A69FC"/>
    <w:rsid w:val="004A70D4"/>
    <w:rsid w:val="004A7697"/>
    <w:rsid w:val="004A7ABA"/>
    <w:rsid w:val="004A7D3C"/>
    <w:rsid w:val="004B0C33"/>
    <w:rsid w:val="004B0E1F"/>
    <w:rsid w:val="004B104D"/>
    <w:rsid w:val="004B1648"/>
    <w:rsid w:val="004B1EC5"/>
    <w:rsid w:val="004B2A96"/>
    <w:rsid w:val="004B3B89"/>
    <w:rsid w:val="004B3C12"/>
    <w:rsid w:val="004B416A"/>
    <w:rsid w:val="004B4CA8"/>
    <w:rsid w:val="004B53A8"/>
    <w:rsid w:val="004B59EC"/>
    <w:rsid w:val="004B7179"/>
    <w:rsid w:val="004B7387"/>
    <w:rsid w:val="004C0328"/>
    <w:rsid w:val="004C1930"/>
    <w:rsid w:val="004C209C"/>
    <w:rsid w:val="004C23A6"/>
    <w:rsid w:val="004C2D04"/>
    <w:rsid w:val="004C325B"/>
    <w:rsid w:val="004C3ECB"/>
    <w:rsid w:val="004C4B94"/>
    <w:rsid w:val="004C54E1"/>
    <w:rsid w:val="004C66EB"/>
    <w:rsid w:val="004C70D5"/>
    <w:rsid w:val="004C7505"/>
    <w:rsid w:val="004C754B"/>
    <w:rsid w:val="004C7F27"/>
    <w:rsid w:val="004D08DC"/>
    <w:rsid w:val="004D131A"/>
    <w:rsid w:val="004D2390"/>
    <w:rsid w:val="004D3335"/>
    <w:rsid w:val="004D4D78"/>
    <w:rsid w:val="004D5147"/>
    <w:rsid w:val="004D5910"/>
    <w:rsid w:val="004D60D8"/>
    <w:rsid w:val="004D64D8"/>
    <w:rsid w:val="004D6FB9"/>
    <w:rsid w:val="004D7AE6"/>
    <w:rsid w:val="004E04A7"/>
    <w:rsid w:val="004E0DB4"/>
    <w:rsid w:val="004E1650"/>
    <w:rsid w:val="004E2358"/>
    <w:rsid w:val="004E278B"/>
    <w:rsid w:val="004E3D07"/>
    <w:rsid w:val="004E3F68"/>
    <w:rsid w:val="004E42A8"/>
    <w:rsid w:val="004E432C"/>
    <w:rsid w:val="004E4574"/>
    <w:rsid w:val="004E45DC"/>
    <w:rsid w:val="004E4CC1"/>
    <w:rsid w:val="004E4DF5"/>
    <w:rsid w:val="004E593D"/>
    <w:rsid w:val="004E5BA6"/>
    <w:rsid w:val="004E6207"/>
    <w:rsid w:val="004E6AF1"/>
    <w:rsid w:val="004E7DE9"/>
    <w:rsid w:val="004F0BC3"/>
    <w:rsid w:val="004F1E10"/>
    <w:rsid w:val="004F2573"/>
    <w:rsid w:val="004F283D"/>
    <w:rsid w:val="004F28EC"/>
    <w:rsid w:val="004F3EC7"/>
    <w:rsid w:val="004F46C9"/>
    <w:rsid w:val="004F4D81"/>
    <w:rsid w:val="004F5A12"/>
    <w:rsid w:val="004F5C6B"/>
    <w:rsid w:val="004F5EA0"/>
    <w:rsid w:val="004F5FEC"/>
    <w:rsid w:val="004F608E"/>
    <w:rsid w:val="004F62A2"/>
    <w:rsid w:val="004F63A2"/>
    <w:rsid w:val="004F7340"/>
    <w:rsid w:val="004F7DB2"/>
    <w:rsid w:val="0050076A"/>
    <w:rsid w:val="00500E22"/>
    <w:rsid w:val="00501555"/>
    <w:rsid w:val="00501D3A"/>
    <w:rsid w:val="0050268D"/>
    <w:rsid w:val="0050278D"/>
    <w:rsid w:val="00503276"/>
    <w:rsid w:val="00503B4E"/>
    <w:rsid w:val="00503BEA"/>
    <w:rsid w:val="00505083"/>
    <w:rsid w:val="00505A64"/>
    <w:rsid w:val="00505FA9"/>
    <w:rsid w:val="005063D3"/>
    <w:rsid w:val="00506682"/>
    <w:rsid w:val="00506C4A"/>
    <w:rsid w:val="00507B79"/>
    <w:rsid w:val="00507FF9"/>
    <w:rsid w:val="005101C4"/>
    <w:rsid w:val="0051037C"/>
    <w:rsid w:val="00510426"/>
    <w:rsid w:val="0051174A"/>
    <w:rsid w:val="00511B1A"/>
    <w:rsid w:val="00511BF8"/>
    <w:rsid w:val="00511E18"/>
    <w:rsid w:val="00512CC6"/>
    <w:rsid w:val="00512D13"/>
    <w:rsid w:val="00513139"/>
    <w:rsid w:val="00513757"/>
    <w:rsid w:val="00513B12"/>
    <w:rsid w:val="00514813"/>
    <w:rsid w:val="00514B58"/>
    <w:rsid w:val="00515238"/>
    <w:rsid w:val="00515BCC"/>
    <w:rsid w:val="00516A7C"/>
    <w:rsid w:val="0051743E"/>
    <w:rsid w:val="005179BA"/>
    <w:rsid w:val="00517AD4"/>
    <w:rsid w:val="00517B3D"/>
    <w:rsid w:val="0052001E"/>
    <w:rsid w:val="005201EA"/>
    <w:rsid w:val="00520496"/>
    <w:rsid w:val="00520CDB"/>
    <w:rsid w:val="00520E44"/>
    <w:rsid w:val="005220BE"/>
    <w:rsid w:val="0052243B"/>
    <w:rsid w:val="00523223"/>
    <w:rsid w:val="00523358"/>
    <w:rsid w:val="00524681"/>
    <w:rsid w:val="00524FDF"/>
    <w:rsid w:val="00526864"/>
    <w:rsid w:val="00526D1E"/>
    <w:rsid w:val="005278B3"/>
    <w:rsid w:val="005279C3"/>
    <w:rsid w:val="00530222"/>
    <w:rsid w:val="005317D8"/>
    <w:rsid w:val="00531937"/>
    <w:rsid w:val="005324BC"/>
    <w:rsid w:val="005333E1"/>
    <w:rsid w:val="005341A8"/>
    <w:rsid w:val="0053449B"/>
    <w:rsid w:val="00535885"/>
    <w:rsid w:val="005358A5"/>
    <w:rsid w:val="005369B8"/>
    <w:rsid w:val="00536D1D"/>
    <w:rsid w:val="005372D5"/>
    <w:rsid w:val="00537723"/>
    <w:rsid w:val="005402E3"/>
    <w:rsid w:val="00540383"/>
    <w:rsid w:val="005412EE"/>
    <w:rsid w:val="005421C0"/>
    <w:rsid w:val="00542263"/>
    <w:rsid w:val="005422BC"/>
    <w:rsid w:val="005431EA"/>
    <w:rsid w:val="005436F6"/>
    <w:rsid w:val="005437E1"/>
    <w:rsid w:val="005453A5"/>
    <w:rsid w:val="005453BD"/>
    <w:rsid w:val="005459B2"/>
    <w:rsid w:val="00546050"/>
    <w:rsid w:val="0054739A"/>
    <w:rsid w:val="0054786F"/>
    <w:rsid w:val="00547BEE"/>
    <w:rsid w:val="005511D1"/>
    <w:rsid w:val="00551B00"/>
    <w:rsid w:val="005523A1"/>
    <w:rsid w:val="00553C59"/>
    <w:rsid w:val="005544DA"/>
    <w:rsid w:val="00554A93"/>
    <w:rsid w:val="00554B54"/>
    <w:rsid w:val="0055500A"/>
    <w:rsid w:val="00555DEF"/>
    <w:rsid w:val="00556A1A"/>
    <w:rsid w:val="0055730C"/>
    <w:rsid w:val="00557821"/>
    <w:rsid w:val="00557DE1"/>
    <w:rsid w:val="00557E3E"/>
    <w:rsid w:val="0056018D"/>
    <w:rsid w:val="0056028E"/>
    <w:rsid w:val="0056144B"/>
    <w:rsid w:val="00561E4E"/>
    <w:rsid w:val="005629AF"/>
    <w:rsid w:val="00562E28"/>
    <w:rsid w:val="00563E6C"/>
    <w:rsid w:val="00564374"/>
    <w:rsid w:val="005648B8"/>
    <w:rsid w:val="005649BE"/>
    <w:rsid w:val="00564FA4"/>
    <w:rsid w:val="005652E7"/>
    <w:rsid w:val="00565632"/>
    <w:rsid w:val="0056575A"/>
    <w:rsid w:val="00565C58"/>
    <w:rsid w:val="00565F05"/>
    <w:rsid w:val="005660E9"/>
    <w:rsid w:val="00566466"/>
    <w:rsid w:val="0056682C"/>
    <w:rsid w:val="00566A3E"/>
    <w:rsid w:val="00566B1D"/>
    <w:rsid w:val="00566BFB"/>
    <w:rsid w:val="00566C5A"/>
    <w:rsid w:val="00567067"/>
    <w:rsid w:val="0056712C"/>
    <w:rsid w:val="005678DA"/>
    <w:rsid w:val="00567AE7"/>
    <w:rsid w:val="00570A53"/>
    <w:rsid w:val="00571203"/>
    <w:rsid w:val="0057179A"/>
    <w:rsid w:val="005719AC"/>
    <w:rsid w:val="00571D26"/>
    <w:rsid w:val="005721F7"/>
    <w:rsid w:val="005723D8"/>
    <w:rsid w:val="00573097"/>
    <w:rsid w:val="00573205"/>
    <w:rsid w:val="00573DB1"/>
    <w:rsid w:val="00573DF1"/>
    <w:rsid w:val="00573F0E"/>
    <w:rsid w:val="0057542C"/>
    <w:rsid w:val="0057571C"/>
    <w:rsid w:val="00575860"/>
    <w:rsid w:val="00576519"/>
    <w:rsid w:val="00576FB6"/>
    <w:rsid w:val="005775E4"/>
    <w:rsid w:val="0057785B"/>
    <w:rsid w:val="005808E4"/>
    <w:rsid w:val="00580C0A"/>
    <w:rsid w:val="00580E36"/>
    <w:rsid w:val="005812D4"/>
    <w:rsid w:val="005822CF"/>
    <w:rsid w:val="0058256C"/>
    <w:rsid w:val="00583CBF"/>
    <w:rsid w:val="005847D3"/>
    <w:rsid w:val="0058497F"/>
    <w:rsid w:val="00585284"/>
    <w:rsid w:val="0058598A"/>
    <w:rsid w:val="00585CF6"/>
    <w:rsid w:val="005867DD"/>
    <w:rsid w:val="005867F0"/>
    <w:rsid w:val="00586EDB"/>
    <w:rsid w:val="00586EFD"/>
    <w:rsid w:val="00586F0D"/>
    <w:rsid w:val="00587339"/>
    <w:rsid w:val="005875CC"/>
    <w:rsid w:val="00590C72"/>
    <w:rsid w:val="00590CA4"/>
    <w:rsid w:val="00590CDC"/>
    <w:rsid w:val="00590D60"/>
    <w:rsid w:val="005915BF"/>
    <w:rsid w:val="00592424"/>
    <w:rsid w:val="0059309F"/>
    <w:rsid w:val="005931E3"/>
    <w:rsid w:val="00593832"/>
    <w:rsid w:val="005939C1"/>
    <w:rsid w:val="00593B4B"/>
    <w:rsid w:val="00594CB9"/>
    <w:rsid w:val="00595311"/>
    <w:rsid w:val="0059696B"/>
    <w:rsid w:val="00596A3E"/>
    <w:rsid w:val="005975C6"/>
    <w:rsid w:val="00597DA1"/>
    <w:rsid w:val="005A054F"/>
    <w:rsid w:val="005A0A5C"/>
    <w:rsid w:val="005A0B0B"/>
    <w:rsid w:val="005A1313"/>
    <w:rsid w:val="005A1457"/>
    <w:rsid w:val="005A2671"/>
    <w:rsid w:val="005A26E4"/>
    <w:rsid w:val="005A2F14"/>
    <w:rsid w:val="005A319E"/>
    <w:rsid w:val="005A3347"/>
    <w:rsid w:val="005A3B0D"/>
    <w:rsid w:val="005A4936"/>
    <w:rsid w:val="005A6CD7"/>
    <w:rsid w:val="005A7842"/>
    <w:rsid w:val="005B2453"/>
    <w:rsid w:val="005B24B8"/>
    <w:rsid w:val="005B2D1F"/>
    <w:rsid w:val="005B39BE"/>
    <w:rsid w:val="005B3A8B"/>
    <w:rsid w:val="005B3E5E"/>
    <w:rsid w:val="005B4068"/>
    <w:rsid w:val="005B46B4"/>
    <w:rsid w:val="005B52DD"/>
    <w:rsid w:val="005B5427"/>
    <w:rsid w:val="005B5E21"/>
    <w:rsid w:val="005B672F"/>
    <w:rsid w:val="005B6E00"/>
    <w:rsid w:val="005B7301"/>
    <w:rsid w:val="005B7D5E"/>
    <w:rsid w:val="005C0085"/>
    <w:rsid w:val="005C059A"/>
    <w:rsid w:val="005C1373"/>
    <w:rsid w:val="005C2033"/>
    <w:rsid w:val="005C2697"/>
    <w:rsid w:val="005C26BF"/>
    <w:rsid w:val="005C2720"/>
    <w:rsid w:val="005C2754"/>
    <w:rsid w:val="005C4032"/>
    <w:rsid w:val="005C44C5"/>
    <w:rsid w:val="005C457E"/>
    <w:rsid w:val="005C54C4"/>
    <w:rsid w:val="005C553F"/>
    <w:rsid w:val="005C5AA0"/>
    <w:rsid w:val="005C5ACB"/>
    <w:rsid w:val="005C5E5B"/>
    <w:rsid w:val="005C6044"/>
    <w:rsid w:val="005C6865"/>
    <w:rsid w:val="005C72AD"/>
    <w:rsid w:val="005C7319"/>
    <w:rsid w:val="005C74AC"/>
    <w:rsid w:val="005C793C"/>
    <w:rsid w:val="005C7D52"/>
    <w:rsid w:val="005D0300"/>
    <w:rsid w:val="005D0DAA"/>
    <w:rsid w:val="005D0FF9"/>
    <w:rsid w:val="005D1094"/>
    <w:rsid w:val="005D1381"/>
    <w:rsid w:val="005D21D6"/>
    <w:rsid w:val="005D2DC6"/>
    <w:rsid w:val="005D2DCC"/>
    <w:rsid w:val="005D3DD4"/>
    <w:rsid w:val="005D3FC2"/>
    <w:rsid w:val="005D4552"/>
    <w:rsid w:val="005D4ACD"/>
    <w:rsid w:val="005D4CFE"/>
    <w:rsid w:val="005D527C"/>
    <w:rsid w:val="005D58C7"/>
    <w:rsid w:val="005D5A13"/>
    <w:rsid w:val="005D5A5E"/>
    <w:rsid w:val="005D66E9"/>
    <w:rsid w:val="005D6AEC"/>
    <w:rsid w:val="005D751B"/>
    <w:rsid w:val="005D767D"/>
    <w:rsid w:val="005D7B83"/>
    <w:rsid w:val="005E0340"/>
    <w:rsid w:val="005E111F"/>
    <w:rsid w:val="005E16F8"/>
    <w:rsid w:val="005E1888"/>
    <w:rsid w:val="005E2C64"/>
    <w:rsid w:val="005E319F"/>
    <w:rsid w:val="005E3782"/>
    <w:rsid w:val="005E3EF1"/>
    <w:rsid w:val="005E44A1"/>
    <w:rsid w:val="005E4D99"/>
    <w:rsid w:val="005E737D"/>
    <w:rsid w:val="005E7476"/>
    <w:rsid w:val="005F17EB"/>
    <w:rsid w:val="005F2412"/>
    <w:rsid w:val="005F2AAD"/>
    <w:rsid w:val="005F378F"/>
    <w:rsid w:val="005F382E"/>
    <w:rsid w:val="005F389F"/>
    <w:rsid w:val="005F5A73"/>
    <w:rsid w:val="005F728F"/>
    <w:rsid w:val="00600586"/>
    <w:rsid w:val="00600702"/>
    <w:rsid w:val="006007DB"/>
    <w:rsid w:val="00600857"/>
    <w:rsid w:val="006009A0"/>
    <w:rsid w:val="00600B51"/>
    <w:rsid w:val="00601129"/>
    <w:rsid w:val="006011A2"/>
    <w:rsid w:val="006016A8"/>
    <w:rsid w:val="00601D4B"/>
    <w:rsid w:val="006023FA"/>
    <w:rsid w:val="00602AF6"/>
    <w:rsid w:val="00602D79"/>
    <w:rsid w:val="006044F0"/>
    <w:rsid w:val="0060470A"/>
    <w:rsid w:val="0060490A"/>
    <w:rsid w:val="006059DB"/>
    <w:rsid w:val="00605EE8"/>
    <w:rsid w:val="00606008"/>
    <w:rsid w:val="006066AB"/>
    <w:rsid w:val="00607617"/>
    <w:rsid w:val="006100D2"/>
    <w:rsid w:val="00610419"/>
    <w:rsid w:val="0061076A"/>
    <w:rsid w:val="00611547"/>
    <w:rsid w:val="00611605"/>
    <w:rsid w:val="00612874"/>
    <w:rsid w:val="0061300C"/>
    <w:rsid w:val="00613E7B"/>
    <w:rsid w:val="00613EA6"/>
    <w:rsid w:val="0061455A"/>
    <w:rsid w:val="00614A5A"/>
    <w:rsid w:val="00614C95"/>
    <w:rsid w:val="00614D93"/>
    <w:rsid w:val="006150AF"/>
    <w:rsid w:val="00615A9F"/>
    <w:rsid w:val="0061614C"/>
    <w:rsid w:val="00616638"/>
    <w:rsid w:val="00616670"/>
    <w:rsid w:val="0061682A"/>
    <w:rsid w:val="00616CCB"/>
    <w:rsid w:val="00616F17"/>
    <w:rsid w:val="00617518"/>
    <w:rsid w:val="0062154D"/>
    <w:rsid w:val="006227CE"/>
    <w:rsid w:val="0062306C"/>
    <w:rsid w:val="00623185"/>
    <w:rsid w:val="00623353"/>
    <w:rsid w:val="00624325"/>
    <w:rsid w:val="00625492"/>
    <w:rsid w:val="00627DF4"/>
    <w:rsid w:val="00627F3E"/>
    <w:rsid w:val="00630279"/>
    <w:rsid w:val="006306BA"/>
    <w:rsid w:val="0063083F"/>
    <w:rsid w:val="006308CE"/>
    <w:rsid w:val="00631133"/>
    <w:rsid w:val="00631EAA"/>
    <w:rsid w:val="006331C7"/>
    <w:rsid w:val="0063343C"/>
    <w:rsid w:val="006334C3"/>
    <w:rsid w:val="00634F04"/>
    <w:rsid w:val="00634FB9"/>
    <w:rsid w:val="0063643E"/>
    <w:rsid w:val="0063649A"/>
    <w:rsid w:val="006364D4"/>
    <w:rsid w:val="00636FE0"/>
    <w:rsid w:val="00637069"/>
    <w:rsid w:val="00637C8F"/>
    <w:rsid w:val="00641210"/>
    <w:rsid w:val="0064158D"/>
    <w:rsid w:val="0064202F"/>
    <w:rsid w:val="0064286F"/>
    <w:rsid w:val="00642E84"/>
    <w:rsid w:val="0064388C"/>
    <w:rsid w:val="00643B34"/>
    <w:rsid w:val="00643CF1"/>
    <w:rsid w:val="00643E93"/>
    <w:rsid w:val="00644735"/>
    <w:rsid w:val="00644BEB"/>
    <w:rsid w:val="00646E80"/>
    <w:rsid w:val="0064702C"/>
    <w:rsid w:val="00647467"/>
    <w:rsid w:val="00647539"/>
    <w:rsid w:val="006476BB"/>
    <w:rsid w:val="006501A4"/>
    <w:rsid w:val="0065158A"/>
    <w:rsid w:val="006515B8"/>
    <w:rsid w:val="006520B8"/>
    <w:rsid w:val="006523DB"/>
    <w:rsid w:val="00652E5F"/>
    <w:rsid w:val="00653604"/>
    <w:rsid w:val="006538B9"/>
    <w:rsid w:val="0065391D"/>
    <w:rsid w:val="0065463E"/>
    <w:rsid w:val="00655171"/>
    <w:rsid w:val="0065522E"/>
    <w:rsid w:val="00655260"/>
    <w:rsid w:val="006552F7"/>
    <w:rsid w:val="00655F04"/>
    <w:rsid w:val="0065639A"/>
    <w:rsid w:val="006564EA"/>
    <w:rsid w:val="00656D55"/>
    <w:rsid w:val="00657A9E"/>
    <w:rsid w:val="00660AA1"/>
    <w:rsid w:val="006614C7"/>
    <w:rsid w:val="00661C51"/>
    <w:rsid w:val="00661F14"/>
    <w:rsid w:val="00662963"/>
    <w:rsid w:val="00663950"/>
    <w:rsid w:val="006645D1"/>
    <w:rsid w:val="00664681"/>
    <w:rsid w:val="0066507F"/>
    <w:rsid w:val="00665284"/>
    <w:rsid w:val="00665473"/>
    <w:rsid w:val="006654A7"/>
    <w:rsid w:val="006658D9"/>
    <w:rsid w:val="00666E1F"/>
    <w:rsid w:val="0066739E"/>
    <w:rsid w:val="00670871"/>
    <w:rsid w:val="0067096D"/>
    <w:rsid w:val="006717B8"/>
    <w:rsid w:val="006719E7"/>
    <w:rsid w:val="00671C59"/>
    <w:rsid w:val="006720B0"/>
    <w:rsid w:val="00672284"/>
    <w:rsid w:val="00672412"/>
    <w:rsid w:val="00672C40"/>
    <w:rsid w:val="00672FC5"/>
    <w:rsid w:val="00673C64"/>
    <w:rsid w:val="00673FAB"/>
    <w:rsid w:val="0067441F"/>
    <w:rsid w:val="006753B4"/>
    <w:rsid w:val="00675763"/>
    <w:rsid w:val="0067594F"/>
    <w:rsid w:val="006760B8"/>
    <w:rsid w:val="00676759"/>
    <w:rsid w:val="006771DB"/>
    <w:rsid w:val="00680355"/>
    <w:rsid w:val="00680518"/>
    <w:rsid w:val="006807BF"/>
    <w:rsid w:val="006809F7"/>
    <w:rsid w:val="00680AE3"/>
    <w:rsid w:val="00681AC6"/>
    <w:rsid w:val="00681FBE"/>
    <w:rsid w:val="0068268F"/>
    <w:rsid w:val="00682CDD"/>
    <w:rsid w:val="00682EE7"/>
    <w:rsid w:val="006833B9"/>
    <w:rsid w:val="006834EB"/>
    <w:rsid w:val="006836E7"/>
    <w:rsid w:val="00683891"/>
    <w:rsid w:val="006848CE"/>
    <w:rsid w:val="0068491D"/>
    <w:rsid w:val="00684E90"/>
    <w:rsid w:val="00685BCA"/>
    <w:rsid w:val="00685E7C"/>
    <w:rsid w:val="00686F8A"/>
    <w:rsid w:val="006878A5"/>
    <w:rsid w:val="00690B66"/>
    <w:rsid w:val="00692650"/>
    <w:rsid w:val="0069288F"/>
    <w:rsid w:val="006931D5"/>
    <w:rsid w:val="00693871"/>
    <w:rsid w:val="00693ED3"/>
    <w:rsid w:val="00695C29"/>
    <w:rsid w:val="0069636A"/>
    <w:rsid w:val="006966B9"/>
    <w:rsid w:val="006967BA"/>
    <w:rsid w:val="00696C8A"/>
    <w:rsid w:val="006979FB"/>
    <w:rsid w:val="006A06DA"/>
    <w:rsid w:val="006A0894"/>
    <w:rsid w:val="006A090B"/>
    <w:rsid w:val="006A1046"/>
    <w:rsid w:val="006A15B4"/>
    <w:rsid w:val="006A16F7"/>
    <w:rsid w:val="006A19B4"/>
    <w:rsid w:val="006A1B5A"/>
    <w:rsid w:val="006A399A"/>
    <w:rsid w:val="006A40AF"/>
    <w:rsid w:val="006A5823"/>
    <w:rsid w:val="006A5A01"/>
    <w:rsid w:val="006A6045"/>
    <w:rsid w:val="006A60A8"/>
    <w:rsid w:val="006A64DA"/>
    <w:rsid w:val="006A64FC"/>
    <w:rsid w:val="006A7518"/>
    <w:rsid w:val="006B17ED"/>
    <w:rsid w:val="006B1C29"/>
    <w:rsid w:val="006B32F8"/>
    <w:rsid w:val="006B356E"/>
    <w:rsid w:val="006B49DB"/>
    <w:rsid w:val="006B4AA5"/>
    <w:rsid w:val="006B537A"/>
    <w:rsid w:val="006B5B4B"/>
    <w:rsid w:val="006B659E"/>
    <w:rsid w:val="006B69EF"/>
    <w:rsid w:val="006B6BEE"/>
    <w:rsid w:val="006B6F18"/>
    <w:rsid w:val="006B7507"/>
    <w:rsid w:val="006B7806"/>
    <w:rsid w:val="006B7A77"/>
    <w:rsid w:val="006B7E4E"/>
    <w:rsid w:val="006C0276"/>
    <w:rsid w:val="006C08CF"/>
    <w:rsid w:val="006C0B00"/>
    <w:rsid w:val="006C0FE3"/>
    <w:rsid w:val="006C157E"/>
    <w:rsid w:val="006C19BC"/>
    <w:rsid w:val="006C1CB9"/>
    <w:rsid w:val="006C2595"/>
    <w:rsid w:val="006C275C"/>
    <w:rsid w:val="006C4773"/>
    <w:rsid w:val="006C4EE0"/>
    <w:rsid w:val="006C52E5"/>
    <w:rsid w:val="006C5542"/>
    <w:rsid w:val="006C7BF9"/>
    <w:rsid w:val="006C7E8E"/>
    <w:rsid w:val="006D00DA"/>
    <w:rsid w:val="006D183C"/>
    <w:rsid w:val="006D1C98"/>
    <w:rsid w:val="006D1CD2"/>
    <w:rsid w:val="006D21FE"/>
    <w:rsid w:val="006D2477"/>
    <w:rsid w:val="006D2BE2"/>
    <w:rsid w:val="006D3154"/>
    <w:rsid w:val="006D338E"/>
    <w:rsid w:val="006D36B4"/>
    <w:rsid w:val="006D3A0D"/>
    <w:rsid w:val="006D3E3E"/>
    <w:rsid w:val="006D4DA6"/>
    <w:rsid w:val="006D4FA3"/>
    <w:rsid w:val="006D4FCE"/>
    <w:rsid w:val="006D50B1"/>
    <w:rsid w:val="006D61B0"/>
    <w:rsid w:val="006D7617"/>
    <w:rsid w:val="006D7D06"/>
    <w:rsid w:val="006E00A2"/>
    <w:rsid w:val="006E00AD"/>
    <w:rsid w:val="006E056F"/>
    <w:rsid w:val="006E10B9"/>
    <w:rsid w:val="006E1316"/>
    <w:rsid w:val="006E141A"/>
    <w:rsid w:val="006E2241"/>
    <w:rsid w:val="006E2292"/>
    <w:rsid w:val="006E2FA8"/>
    <w:rsid w:val="006E2FEB"/>
    <w:rsid w:val="006E321C"/>
    <w:rsid w:val="006E5585"/>
    <w:rsid w:val="006E5F2F"/>
    <w:rsid w:val="006E5FDF"/>
    <w:rsid w:val="006E7A91"/>
    <w:rsid w:val="006F0450"/>
    <w:rsid w:val="006F0835"/>
    <w:rsid w:val="006F09CF"/>
    <w:rsid w:val="006F0A63"/>
    <w:rsid w:val="006F160A"/>
    <w:rsid w:val="006F178C"/>
    <w:rsid w:val="006F31C1"/>
    <w:rsid w:val="006F3384"/>
    <w:rsid w:val="006F3849"/>
    <w:rsid w:val="006F45E8"/>
    <w:rsid w:val="006F5A6B"/>
    <w:rsid w:val="006F74BB"/>
    <w:rsid w:val="006F7884"/>
    <w:rsid w:val="006F7956"/>
    <w:rsid w:val="00700A89"/>
    <w:rsid w:val="00701CB4"/>
    <w:rsid w:val="00702CEA"/>
    <w:rsid w:val="00704E4C"/>
    <w:rsid w:val="00704EA5"/>
    <w:rsid w:val="00704EFD"/>
    <w:rsid w:val="0070515C"/>
    <w:rsid w:val="007061EE"/>
    <w:rsid w:val="00706C49"/>
    <w:rsid w:val="00706E22"/>
    <w:rsid w:val="0071004B"/>
    <w:rsid w:val="00710839"/>
    <w:rsid w:val="00711C1C"/>
    <w:rsid w:val="00711C59"/>
    <w:rsid w:val="00711C64"/>
    <w:rsid w:val="00713489"/>
    <w:rsid w:val="00713577"/>
    <w:rsid w:val="00713AD1"/>
    <w:rsid w:val="00713EC4"/>
    <w:rsid w:val="007140BA"/>
    <w:rsid w:val="007166E8"/>
    <w:rsid w:val="007208A8"/>
    <w:rsid w:val="007214D5"/>
    <w:rsid w:val="007219A2"/>
    <w:rsid w:val="00722288"/>
    <w:rsid w:val="007223E7"/>
    <w:rsid w:val="00722919"/>
    <w:rsid w:val="0072310E"/>
    <w:rsid w:val="007237F1"/>
    <w:rsid w:val="00723DBA"/>
    <w:rsid w:val="00724073"/>
    <w:rsid w:val="00724D90"/>
    <w:rsid w:val="00725F4C"/>
    <w:rsid w:val="00726626"/>
    <w:rsid w:val="00726EA0"/>
    <w:rsid w:val="00727F7F"/>
    <w:rsid w:val="0073055A"/>
    <w:rsid w:val="00730AC9"/>
    <w:rsid w:val="00730F0E"/>
    <w:rsid w:val="007312A1"/>
    <w:rsid w:val="00732AAB"/>
    <w:rsid w:val="00733B91"/>
    <w:rsid w:val="00734D6B"/>
    <w:rsid w:val="0073522F"/>
    <w:rsid w:val="007371EF"/>
    <w:rsid w:val="00737CEB"/>
    <w:rsid w:val="00737EFB"/>
    <w:rsid w:val="00737FFD"/>
    <w:rsid w:val="00740137"/>
    <w:rsid w:val="0074068D"/>
    <w:rsid w:val="00741470"/>
    <w:rsid w:val="00742574"/>
    <w:rsid w:val="00742B5C"/>
    <w:rsid w:val="00742D1C"/>
    <w:rsid w:val="00743310"/>
    <w:rsid w:val="007438C0"/>
    <w:rsid w:val="00743CA4"/>
    <w:rsid w:val="0074425F"/>
    <w:rsid w:val="0074429C"/>
    <w:rsid w:val="007443AE"/>
    <w:rsid w:val="007445C5"/>
    <w:rsid w:val="007450E7"/>
    <w:rsid w:val="00745529"/>
    <w:rsid w:val="00745D1B"/>
    <w:rsid w:val="0074643F"/>
    <w:rsid w:val="00746A41"/>
    <w:rsid w:val="00746C8A"/>
    <w:rsid w:val="00746E5F"/>
    <w:rsid w:val="00746EC6"/>
    <w:rsid w:val="00747887"/>
    <w:rsid w:val="007478A5"/>
    <w:rsid w:val="0074798E"/>
    <w:rsid w:val="00747AF4"/>
    <w:rsid w:val="00747EE6"/>
    <w:rsid w:val="0075018F"/>
    <w:rsid w:val="00750334"/>
    <w:rsid w:val="00750646"/>
    <w:rsid w:val="007529A8"/>
    <w:rsid w:val="00752B65"/>
    <w:rsid w:val="007532D2"/>
    <w:rsid w:val="007537C2"/>
    <w:rsid w:val="007539FA"/>
    <w:rsid w:val="00754057"/>
    <w:rsid w:val="00754492"/>
    <w:rsid w:val="007546AF"/>
    <w:rsid w:val="00755641"/>
    <w:rsid w:val="00755C8B"/>
    <w:rsid w:val="00755E11"/>
    <w:rsid w:val="00757FE0"/>
    <w:rsid w:val="007603C5"/>
    <w:rsid w:val="00760412"/>
    <w:rsid w:val="00760BE7"/>
    <w:rsid w:val="00761A62"/>
    <w:rsid w:val="00761EC7"/>
    <w:rsid w:val="00764A35"/>
    <w:rsid w:val="00765148"/>
    <w:rsid w:val="007662EC"/>
    <w:rsid w:val="00766956"/>
    <w:rsid w:val="00767BDC"/>
    <w:rsid w:val="007700CA"/>
    <w:rsid w:val="007707C4"/>
    <w:rsid w:val="0077142F"/>
    <w:rsid w:val="007716C1"/>
    <w:rsid w:val="0077190C"/>
    <w:rsid w:val="0077256D"/>
    <w:rsid w:val="00772FE1"/>
    <w:rsid w:val="0077367D"/>
    <w:rsid w:val="00773C1C"/>
    <w:rsid w:val="00774851"/>
    <w:rsid w:val="00774BE7"/>
    <w:rsid w:val="00775EB3"/>
    <w:rsid w:val="0077628E"/>
    <w:rsid w:val="00776709"/>
    <w:rsid w:val="00776A25"/>
    <w:rsid w:val="00776B28"/>
    <w:rsid w:val="00776CF0"/>
    <w:rsid w:val="00777C77"/>
    <w:rsid w:val="00777E3E"/>
    <w:rsid w:val="00780DF0"/>
    <w:rsid w:val="00781E85"/>
    <w:rsid w:val="0078215E"/>
    <w:rsid w:val="00782428"/>
    <w:rsid w:val="0078321A"/>
    <w:rsid w:val="0078351E"/>
    <w:rsid w:val="0078366A"/>
    <w:rsid w:val="007840A6"/>
    <w:rsid w:val="007849C1"/>
    <w:rsid w:val="00784C5C"/>
    <w:rsid w:val="00784F36"/>
    <w:rsid w:val="00785432"/>
    <w:rsid w:val="007854C7"/>
    <w:rsid w:val="007855D6"/>
    <w:rsid w:val="00785665"/>
    <w:rsid w:val="00785C51"/>
    <w:rsid w:val="00786CFB"/>
    <w:rsid w:val="00786DD3"/>
    <w:rsid w:val="00786E77"/>
    <w:rsid w:val="00787815"/>
    <w:rsid w:val="007903A7"/>
    <w:rsid w:val="00790587"/>
    <w:rsid w:val="007909AF"/>
    <w:rsid w:val="00791B43"/>
    <w:rsid w:val="00793D47"/>
    <w:rsid w:val="00794436"/>
    <w:rsid w:val="00794662"/>
    <w:rsid w:val="0079477B"/>
    <w:rsid w:val="00794B07"/>
    <w:rsid w:val="007951B1"/>
    <w:rsid w:val="00795744"/>
    <w:rsid w:val="00795B38"/>
    <w:rsid w:val="00795C2F"/>
    <w:rsid w:val="00795CA4"/>
    <w:rsid w:val="00795D5E"/>
    <w:rsid w:val="007962AA"/>
    <w:rsid w:val="007969E0"/>
    <w:rsid w:val="00796DE0"/>
    <w:rsid w:val="00796F0D"/>
    <w:rsid w:val="007974CD"/>
    <w:rsid w:val="007978F5"/>
    <w:rsid w:val="00797ACA"/>
    <w:rsid w:val="007A0004"/>
    <w:rsid w:val="007A03A3"/>
    <w:rsid w:val="007A0A08"/>
    <w:rsid w:val="007A10AB"/>
    <w:rsid w:val="007A146C"/>
    <w:rsid w:val="007A1575"/>
    <w:rsid w:val="007A15A3"/>
    <w:rsid w:val="007A200D"/>
    <w:rsid w:val="007A2FE1"/>
    <w:rsid w:val="007A3F81"/>
    <w:rsid w:val="007A428B"/>
    <w:rsid w:val="007A5002"/>
    <w:rsid w:val="007A51F2"/>
    <w:rsid w:val="007A5779"/>
    <w:rsid w:val="007A64BD"/>
    <w:rsid w:val="007A70F0"/>
    <w:rsid w:val="007A7572"/>
    <w:rsid w:val="007A75D6"/>
    <w:rsid w:val="007A7D57"/>
    <w:rsid w:val="007B0723"/>
    <w:rsid w:val="007B0B73"/>
    <w:rsid w:val="007B0E4E"/>
    <w:rsid w:val="007B1930"/>
    <w:rsid w:val="007B1FA8"/>
    <w:rsid w:val="007B22FC"/>
    <w:rsid w:val="007B2CE7"/>
    <w:rsid w:val="007B366A"/>
    <w:rsid w:val="007B3852"/>
    <w:rsid w:val="007B45D7"/>
    <w:rsid w:val="007B5D71"/>
    <w:rsid w:val="007B650F"/>
    <w:rsid w:val="007B6B5C"/>
    <w:rsid w:val="007B6BF0"/>
    <w:rsid w:val="007B6E6B"/>
    <w:rsid w:val="007B6F43"/>
    <w:rsid w:val="007B6F63"/>
    <w:rsid w:val="007B7534"/>
    <w:rsid w:val="007B77A5"/>
    <w:rsid w:val="007C149A"/>
    <w:rsid w:val="007C1C32"/>
    <w:rsid w:val="007C2111"/>
    <w:rsid w:val="007C2147"/>
    <w:rsid w:val="007C26FD"/>
    <w:rsid w:val="007C3CF5"/>
    <w:rsid w:val="007C3EAF"/>
    <w:rsid w:val="007C481E"/>
    <w:rsid w:val="007C49C5"/>
    <w:rsid w:val="007C501E"/>
    <w:rsid w:val="007C51B3"/>
    <w:rsid w:val="007C561D"/>
    <w:rsid w:val="007C593A"/>
    <w:rsid w:val="007C5DEF"/>
    <w:rsid w:val="007C606F"/>
    <w:rsid w:val="007C6443"/>
    <w:rsid w:val="007D029D"/>
    <w:rsid w:val="007D071F"/>
    <w:rsid w:val="007D0ED0"/>
    <w:rsid w:val="007D1F24"/>
    <w:rsid w:val="007D23A3"/>
    <w:rsid w:val="007D2641"/>
    <w:rsid w:val="007D272F"/>
    <w:rsid w:val="007D35CB"/>
    <w:rsid w:val="007D35D0"/>
    <w:rsid w:val="007D38C4"/>
    <w:rsid w:val="007D3C97"/>
    <w:rsid w:val="007D423C"/>
    <w:rsid w:val="007D5A28"/>
    <w:rsid w:val="007D5CCB"/>
    <w:rsid w:val="007D658F"/>
    <w:rsid w:val="007D6696"/>
    <w:rsid w:val="007D6C3B"/>
    <w:rsid w:val="007D6CBB"/>
    <w:rsid w:val="007D6FC1"/>
    <w:rsid w:val="007D75C5"/>
    <w:rsid w:val="007D7AC0"/>
    <w:rsid w:val="007E056D"/>
    <w:rsid w:val="007E05A2"/>
    <w:rsid w:val="007E1604"/>
    <w:rsid w:val="007E1BB7"/>
    <w:rsid w:val="007E3B1A"/>
    <w:rsid w:val="007E3CF8"/>
    <w:rsid w:val="007E4064"/>
    <w:rsid w:val="007E4138"/>
    <w:rsid w:val="007E44A7"/>
    <w:rsid w:val="007E5B63"/>
    <w:rsid w:val="007E64CC"/>
    <w:rsid w:val="007E73D6"/>
    <w:rsid w:val="007E774A"/>
    <w:rsid w:val="007E79BF"/>
    <w:rsid w:val="007E7B28"/>
    <w:rsid w:val="007F0113"/>
    <w:rsid w:val="007F0240"/>
    <w:rsid w:val="007F056A"/>
    <w:rsid w:val="007F0B53"/>
    <w:rsid w:val="007F0C65"/>
    <w:rsid w:val="007F0C77"/>
    <w:rsid w:val="007F0C8D"/>
    <w:rsid w:val="007F0D17"/>
    <w:rsid w:val="007F0E0B"/>
    <w:rsid w:val="007F0E8F"/>
    <w:rsid w:val="007F136E"/>
    <w:rsid w:val="007F14C7"/>
    <w:rsid w:val="007F203D"/>
    <w:rsid w:val="007F2360"/>
    <w:rsid w:val="007F32A0"/>
    <w:rsid w:val="007F3DA6"/>
    <w:rsid w:val="007F44FD"/>
    <w:rsid w:val="007F4FFC"/>
    <w:rsid w:val="007F58CE"/>
    <w:rsid w:val="007F5DB2"/>
    <w:rsid w:val="00801227"/>
    <w:rsid w:val="008015C9"/>
    <w:rsid w:val="00801825"/>
    <w:rsid w:val="00801D2C"/>
    <w:rsid w:val="008023FB"/>
    <w:rsid w:val="008027C4"/>
    <w:rsid w:val="00802F95"/>
    <w:rsid w:val="008033BD"/>
    <w:rsid w:val="00803467"/>
    <w:rsid w:val="00803FC1"/>
    <w:rsid w:val="00803FF5"/>
    <w:rsid w:val="0080403E"/>
    <w:rsid w:val="00804232"/>
    <w:rsid w:val="008044D7"/>
    <w:rsid w:val="00804AFA"/>
    <w:rsid w:val="00805519"/>
    <w:rsid w:val="00805664"/>
    <w:rsid w:val="00805878"/>
    <w:rsid w:val="00805C97"/>
    <w:rsid w:val="00805D5C"/>
    <w:rsid w:val="00805EE4"/>
    <w:rsid w:val="008065EB"/>
    <w:rsid w:val="00806761"/>
    <w:rsid w:val="00806D49"/>
    <w:rsid w:val="00806EBA"/>
    <w:rsid w:val="00807688"/>
    <w:rsid w:val="0081126C"/>
    <w:rsid w:val="00811365"/>
    <w:rsid w:val="00811B3D"/>
    <w:rsid w:val="0081222D"/>
    <w:rsid w:val="008132AB"/>
    <w:rsid w:val="008139E2"/>
    <w:rsid w:val="00813C91"/>
    <w:rsid w:val="00813F1A"/>
    <w:rsid w:val="00814218"/>
    <w:rsid w:val="00814266"/>
    <w:rsid w:val="00814F9B"/>
    <w:rsid w:val="008155B6"/>
    <w:rsid w:val="00815F5F"/>
    <w:rsid w:val="0081606B"/>
    <w:rsid w:val="008160AB"/>
    <w:rsid w:val="00816B79"/>
    <w:rsid w:val="00816BFF"/>
    <w:rsid w:val="00816C48"/>
    <w:rsid w:val="00816C84"/>
    <w:rsid w:val="0081730C"/>
    <w:rsid w:val="00817886"/>
    <w:rsid w:val="00817ACB"/>
    <w:rsid w:val="008204AB"/>
    <w:rsid w:val="00820D64"/>
    <w:rsid w:val="008212AB"/>
    <w:rsid w:val="00821480"/>
    <w:rsid w:val="00821847"/>
    <w:rsid w:val="008219CD"/>
    <w:rsid w:val="00821EBC"/>
    <w:rsid w:val="00823B39"/>
    <w:rsid w:val="00823CF2"/>
    <w:rsid w:val="00823FBE"/>
    <w:rsid w:val="008246F0"/>
    <w:rsid w:val="0082497B"/>
    <w:rsid w:val="00825767"/>
    <w:rsid w:val="00825C66"/>
    <w:rsid w:val="00826B0E"/>
    <w:rsid w:val="008275C5"/>
    <w:rsid w:val="00830135"/>
    <w:rsid w:val="0083015D"/>
    <w:rsid w:val="008308FE"/>
    <w:rsid w:val="00831016"/>
    <w:rsid w:val="0083139C"/>
    <w:rsid w:val="008313B8"/>
    <w:rsid w:val="008313E0"/>
    <w:rsid w:val="00831D8B"/>
    <w:rsid w:val="008335BF"/>
    <w:rsid w:val="00833B60"/>
    <w:rsid w:val="00834096"/>
    <w:rsid w:val="0083435A"/>
    <w:rsid w:val="00834A60"/>
    <w:rsid w:val="00834E13"/>
    <w:rsid w:val="00834EBC"/>
    <w:rsid w:val="00835895"/>
    <w:rsid w:val="00835E96"/>
    <w:rsid w:val="0083635F"/>
    <w:rsid w:val="00836798"/>
    <w:rsid w:val="0083684B"/>
    <w:rsid w:val="00837BFA"/>
    <w:rsid w:val="00837E7E"/>
    <w:rsid w:val="0084025F"/>
    <w:rsid w:val="00840343"/>
    <w:rsid w:val="008410A8"/>
    <w:rsid w:val="008411E3"/>
    <w:rsid w:val="008412D7"/>
    <w:rsid w:val="0084152B"/>
    <w:rsid w:val="00841CC8"/>
    <w:rsid w:val="00841F60"/>
    <w:rsid w:val="008427F8"/>
    <w:rsid w:val="00842A70"/>
    <w:rsid w:val="0084364D"/>
    <w:rsid w:val="0084501F"/>
    <w:rsid w:val="008458CE"/>
    <w:rsid w:val="0084600F"/>
    <w:rsid w:val="00846A08"/>
    <w:rsid w:val="00846D40"/>
    <w:rsid w:val="008471A9"/>
    <w:rsid w:val="008475DB"/>
    <w:rsid w:val="008477C3"/>
    <w:rsid w:val="00850B01"/>
    <w:rsid w:val="008516B0"/>
    <w:rsid w:val="008529A4"/>
    <w:rsid w:val="00852ADA"/>
    <w:rsid w:val="00853D3D"/>
    <w:rsid w:val="00854B24"/>
    <w:rsid w:val="00854FA9"/>
    <w:rsid w:val="00855276"/>
    <w:rsid w:val="00855FF0"/>
    <w:rsid w:val="008564F7"/>
    <w:rsid w:val="00856BAF"/>
    <w:rsid w:val="0086190A"/>
    <w:rsid w:val="00862485"/>
    <w:rsid w:val="0086289F"/>
    <w:rsid w:val="00862E48"/>
    <w:rsid w:val="008630CC"/>
    <w:rsid w:val="008640C0"/>
    <w:rsid w:val="008642DD"/>
    <w:rsid w:val="00865247"/>
    <w:rsid w:val="00865C5C"/>
    <w:rsid w:val="0086797D"/>
    <w:rsid w:val="008706F3"/>
    <w:rsid w:val="008712F7"/>
    <w:rsid w:val="00871F9C"/>
    <w:rsid w:val="00871FB3"/>
    <w:rsid w:val="00872C88"/>
    <w:rsid w:val="00872D6F"/>
    <w:rsid w:val="008739CB"/>
    <w:rsid w:val="0087426A"/>
    <w:rsid w:val="00874C07"/>
    <w:rsid w:val="00874D0C"/>
    <w:rsid w:val="00874F5A"/>
    <w:rsid w:val="008764F1"/>
    <w:rsid w:val="008771AD"/>
    <w:rsid w:val="00877FD4"/>
    <w:rsid w:val="008805A1"/>
    <w:rsid w:val="008806B1"/>
    <w:rsid w:val="00880B91"/>
    <w:rsid w:val="008812B2"/>
    <w:rsid w:val="00881440"/>
    <w:rsid w:val="00881F09"/>
    <w:rsid w:val="008827CE"/>
    <w:rsid w:val="00882B79"/>
    <w:rsid w:val="00882EF5"/>
    <w:rsid w:val="00883612"/>
    <w:rsid w:val="008838F6"/>
    <w:rsid w:val="008842A2"/>
    <w:rsid w:val="008842B7"/>
    <w:rsid w:val="00884A7A"/>
    <w:rsid w:val="00885359"/>
    <w:rsid w:val="00885F31"/>
    <w:rsid w:val="00886A6E"/>
    <w:rsid w:val="00886BE5"/>
    <w:rsid w:val="00886FC8"/>
    <w:rsid w:val="00890222"/>
    <w:rsid w:val="00890492"/>
    <w:rsid w:val="00891F27"/>
    <w:rsid w:val="008921B4"/>
    <w:rsid w:val="00892ADA"/>
    <w:rsid w:val="00893C41"/>
    <w:rsid w:val="00893D3E"/>
    <w:rsid w:val="00894059"/>
    <w:rsid w:val="00894CF1"/>
    <w:rsid w:val="00894D82"/>
    <w:rsid w:val="00895429"/>
    <w:rsid w:val="008954CA"/>
    <w:rsid w:val="008965A1"/>
    <w:rsid w:val="00896766"/>
    <w:rsid w:val="00896CB3"/>
    <w:rsid w:val="00896F7F"/>
    <w:rsid w:val="0089736B"/>
    <w:rsid w:val="008A0675"/>
    <w:rsid w:val="008A0D09"/>
    <w:rsid w:val="008A112E"/>
    <w:rsid w:val="008A16A2"/>
    <w:rsid w:val="008A1E65"/>
    <w:rsid w:val="008A2025"/>
    <w:rsid w:val="008A27E3"/>
    <w:rsid w:val="008A3036"/>
    <w:rsid w:val="008A37CA"/>
    <w:rsid w:val="008A58EA"/>
    <w:rsid w:val="008A5B90"/>
    <w:rsid w:val="008A6BC3"/>
    <w:rsid w:val="008A6F55"/>
    <w:rsid w:val="008A79E8"/>
    <w:rsid w:val="008A7F57"/>
    <w:rsid w:val="008B024F"/>
    <w:rsid w:val="008B1A83"/>
    <w:rsid w:val="008B1B8D"/>
    <w:rsid w:val="008B1CA7"/>
    <w:rsid w:val="008B2767"/>
    <w:rsid w:val="008B3B3E"/>
    <w:rsid w:val="008B3DD7"/>
    <w:rsid w:val="008B451D"/>
    <w:rsid w:val="008B461F"/>
    <w:rsid w:val="008B4A12"/>
    <w:rsid w:val="008B5737"/>
    <w:rsid w:val="008B5DBA"/>
    <w:rsid w:val="008B5FD9"/>
    <w:rsid w:val="008B6116"/>
    <w:rsid w:val="008B6154"/>
    <w:rsid w:val="008B6AB4"/>
    <w:rsid w:val="008B6BE4"/>
    <w:rsid w:val="008B6BED"/>
    <w:rsid w:val="008B7D97"/>
    <w:rsid w:val="008C033A"/>
    <w:rsid w:val="008C042D"/>
    <w:rsid w:val="008C04F2"/>
    <w:rsid w:val="008C0E67"/>
    <w:rsid w:val="008C1406"/>
    <w:rsid w:val="008C1477"/>
    <w:rsid w:val="008C17CD"/>
    <w:rsid w:val="008C1CE3"/>
    <w:rsid w:val="008C2254"/>
    <w:rsid w:val="008C28BA"/>
    <w:rsid w:val="008C2A1E"/>
    <w:rsid w:val="008C432E"/>
    <w:rsid w:val="008C4894"/>
    <w:rsid w:val="008C48A5"/>
    <w:rsid w:val="008C48E8"/>
    <w:rsid w:val="008C54A6"/>
    <w:rsid w:val="008C553F"/>
    <w:rsid w:val="008C5D94"/>
    <w:rsid w:val="008C6097"/>
    <w:rsid w:val="008C6FDD"/>
    <w:rsid w:val="008C738F"/>
    <w:rsid w:val="008C7455"/>
    <w:rsid w:val="008C75E1"/>
    <w:rsid w:val="008D08DE"/>
    <w:rsid w:val="008D1452"/>
    <w:rsid w:val="008D180A"/>
    <w:rsid w:val="008D19AB"/>
    <w:rsid w:val="008D2F70"/>
    <w:rsid w:val="008D3A2A"/>
    <w:rsid w:val="008D3E7E"/>
    <w:rsid w:val="008D45B4"/>
    <w:rsid w:val="008D464C"/>
    <w:rsid w:val="008D5A5D"/>
    <w:rsid w:val="008D5E19"/>
    <w:rsid w:val="008D5F69"/>
    <w:rsid w:val="008D6284"/>
    <w:rsid w:val="008D739A"/>
    <w:rsid w:val="008D73EC"/>
    <w:rsid w:val="008D74DD"/>
    <w:rsid w:val="008D7DB8"/>
    <w:rsid w:val="008E0109"/>
    <w:rsid w:val="008E0F3F"/>
    <w:rsid w:val="008E13C5"/>
    <w:rsid w:val="008E17EE"/>
    <w:rsid w:val="008E1A07"/>
    <w:rsid w:val="008E1B91"/>
    <w:rsid w:val="008E1E02"/>
    <w:rsid w:val="008E208E"/>
    <w:rsid w:val="008E2806"/>
    <w:rsid w:val="008E2E42"/>
    <w:rsid w:val="008E3023"/>
    <w:rsid w:val="008E32E0"/>
    <w:rsid w:val="008E40DC"/>
    <w:rsid w:val="008E427C"/>
    <w:rsid w:val="008E43CB"/>
    <w:rsid w:val="008E5ED6"/>
    <w:rsid w:val="008E6CBC"/>
    <w:rsid w:val="008E7F02"/>
    <w:rsid w:val="008F04D3"/>
    <w:rsid w:val="008F0A73"/>
    <w:rsid w:val="008F20D9"/>
    <w:rsid w:val="008F21AB"/>
    <w:rsid w:val="008F2CA2"/>
    <w:rsid w:val="008F300C"/>
    <w:rsid w:val="008F303F"/>
    <w:rsid w:val="008F34F1"/>
    <w:rsid w:val="008F3DC8"/>
    <w:rsid w:val="008F58CB"/>
    <w:rsid w:val="008F5DAC"/>
    <w:rsid w:val="008F614C"/>
    <w:rsid w:val="008F6733"/>
    <w:rsid w:val="008F681C"/>
    <w:rsid w:val="008F6AB1"/>
    <w:rsid w:val="008F737C"/>
    <w:rsid w:val="008F7B59"/>
    <w:rsid w:val="009003EF"/>
    <w:rsid w:val="009005FF"/>
    <w:rsid w:val="0090079E"/>
    <w:rsid w:val="009009DC"/>
    <w:rsid w:val="009026B0"/>
    <w:rsid w:val="00902EBF"/>
    <w:rsid w:val="00903C35"/>
    <w:rsid w:val="0090442F"/>
    <w:rsid w:val="0090498F"/>
    <w:rsid w:val="009049FC"/>
    <w:rsid w:val="00904B14"/>
    <w:rsid w:val="00904EB3"/>
    <w:rsid w:val="00905252"/>
    <w:rsid w:val="00905589"/>
    <w:rsid w:val="00906402"/>
    <w:rsid w:val="0090753E"/>
    <w:rsid w:val="009105ED"/>
    <w:rsid w:val="00910CF7"/>
    <w:rsid w:val="009110C0"/>
    <w:rsid w:val="00911543"/>
    <w:rsid w:val="009121EB"/>
    <w:rsid w:val="00912D25"/>
    <w:rsid w:val="0091363E"/>
    <w:rsid w:val="0091369D"/>
    <w:rsid w:val="00914821"/>
    <w:rsid w:val="00914A63"/>
    <w:rsid w:val="00914C19"/>
    <w:rsid w:val="00915385"/>
    <w:rsid w:val="0091568E"/>
    <w:rsid w:val="00915748"/>
    <w:rsid w:val="009160FD"/>
    <w:rsid w:val="0091619C"/>
    <w:rsid w:val="00916812"/>
    <w:rsid w:val="00917826"/>
    <w:rsid w:val="00917B2C"/>
    <w:rsid w:val="00917F69"/>
    <w:rsid w:val="00920295"/>
    <w:rsid w:val="0092082A"/>
    <w:rsid w:val="00920EB4"/>
    <w:rsid w:val="00921F65"/>
    <w:rsid w:val="00922E7D"/>
    <w:rsid w:val="00922FE0"/>
    <w:rsid w:val="00923424"/>
    <w:rsid w:val="00924147"/>
    <w:rsid w:val="00925740"/>
    <w:rsid w:val="00925797"/>
    <w:rsid w:val="00926221"/>
    <w:rsid w:val="009264A9"/>
    <w:rsid w:val="00926586"/>
    <w:rsid w:val="00926D6E"/>
    <w:rsid w:val="00926EF4"/>
    <w:rsid w:val="009270C4"/>
    <w:rsid w:val="00927D50"/>
    <w:rsid w:val="00930128"/>
    <w:rsid w:val="009316D5"/>
    <w:rsid w:val="009317BA"/>
    <w:rsid w:val="00931CA6"/>
    <w:rsid w:val="009326A1"/>
    <w:rsid w:val="00932C11"/>
    <w:rsid w:val="009332EF"/>
    <w:rsid w:val="0093379D"/>
    <w:rsid w:val="00933C31"/>
    <w:rsid w:val="00934674"/>
    <w:rsid w:val="0093496D"/>
    <w:rsid w:val="00934A67"/>
    <w:rsid w:val="0093594B"/>
    <w:rsid w:val="00935C4E"/>
    <w:rsid w:val="0093740B"/>
    <w:rsid w:val="009375D4"/>
    <w:rsid w:val="00937E06"/>
    <w:rsid w:val="00937F5C"/>
    <w:rsid w:val="0094195B"/>
    <w:rsid w:val="00942451"/>
    <w:rsid w:val="00942E9D"/>
    <w:rsid w:val="00942F2A"/>
    <w:rsid w:val="009436BD"/>
    <w:rsid w:val="00943CD2"/>
    <w:rsid w:val="0094406F"/>
    <w:rsid w:val="0094434F"/>
    <w:rsid w:val="009456D2"/>
    <w:rsid w:val="00945828"/>
    <w:rsid w:val="00945ADE"/>
    <w:rsid w:val="00945B79"/>
    <w:rsid w:val="00945C55"/>
    <w:rsid w:val="0094613D"/>
    <w:rsid w:val="00946767"/>
    <w:rsid w:val="00950356"/>
    <w:rsid w:val="00950966"/>
    <w:rsid w:val="009509AC"/>
    <w:rsid w:val="00951526"/>
    <w:rsid w:val="00952015"/>
    <w:rsid w:val="0095268B"/>
    <w:rsid w:val="009551D9"/>
    <w:rsid w:val="009553C7"/>
    <w:rsid w:val="009553F9"/>
    <w:rsid w:val="00956309"/>
    <w:rsid w:val="009569E6"/>
    <w:rsid w:val="00957432"/>
    <w:rsid w:val="0095772F"/>
    <w:rsid w:val="00957A28"/>
    <w:rsid w:val="00960638"/>
    <w:rsid w:val="009611D9"/>
    <w:rsid w:val="00961438"/>
    <w:rsid w:val="00961863"/>
    <w:rsid w:val="00962A3B"/>
    <w:rsid w:val="00962F67"/>
    <w:rsid w:val="00962F98"/>
    <w:rsid w:val="009633E5"/>
    <w:rsid w:val="00963846"/>
    <w:rsid w:val="00963D37"/>
    <w:rsid w:val="00964D6F"/>
    <w:rsid w:val="00964F1E"/>
    <w:rsid w:val="00964FB1"/>
    <w:rsid w:val="00965912"/>
    <w:rsid w:val="00965928"/>
    <w:rsid w:val="00965BDF"/>
    <w:rsid w:val="0096638F"/>
    <w:rsid w:val="009667D0"/>
    <w:rsid w:val="00967271"/>
    <w:rsid w:val="00967566"/>
    <w:rsid w:val="009678DB"/>
    <w:rsid w:val="009701FB"/>
    <w:rsid w:val="00972D39"/>
    <w:rsid w:val="00973D46"/>
    <w:rsid w:val="00973E34"/>
    <w:rsid w:val="0097463F"/>
    <w:rsid w:val="00974B79"/>
    <w:rsid w:val="009758E1"/>
    <w:rsid w:val="009767BD"/>
    <w:rsid w:val="00976E2A"/>
    <w:rsid w:val="00976EEF"/>
    <w:rsid w:val="00977154"/>
    <w:rsid w:val="0097792C"/>
    <w:rsid w:val="00977C82"/>
    <w:rsid w:val="009810DE"/>
    <w:rsid w:val="009810EE"/>
    <w:rsid w:val="00981CCB"/>
    <w:rsid w:val="00982793"/>
    <w:rsid w:val="009838D0"/>
    <w:rsid w:val="00984403"/>
    <w:rsid w:val="00985E74"/>
    <w:rsid w:val="00985FF3"/>
    <w:rsid w:val="009877B4"/>
    <w:rsid w:val="0099052C"/>
    <w:rsid w:val="009909FD"/>
    <w:rsid w:val="00990C26"/>
    <w:rsid w:val="00990F69"/>
    <w:rsid w:val="0099106D"/>
    <w:rsid w:val="009916F9"/>
    <w:rsid w:val="00991849"/>
    <w:rsid w:val="00991881"/>
    <w:rsid w:val="00991D0F"/>
    <w:rsid w:val="009952E9"/>
    <w:rsid w:val="00995E69"/>
    <w:rsid w:val="00996C61"/>
    <w:rsid w:val="00996C81"/>
    <w:rsid w:val="00996F35"/>
    <w:rsid w:val="0099726B"/>
    <w:rsid w:val="00997656"/>
    <w:rsid w:val="00997E94"/>
    <w:rsid w:val="009A0574"/>
    <w:rsid w:val="009A0775"/>
    <w:rsid w:val="009A12CB"/>
    <w:rsid w:val="009A170B"/>
    <w:rsid w:val="009A3164"/>
    <w:rsid w:val="009A373D"/>
    <w:rsid w:val="009A3969"/>
    <w:rsid w:val="009A3BDC"/>
    <w:rsid w:val="009A44DC"/>
    <w:rsid w:val="009A478A"/>
    <w:rsid w:val="009A586D"/>
    <w:rsid w:val="009A5BD4"/>
    <w:rsid w:val="009A5E91"/>
    <w:rsid w:val="009A6DD7"/>
    <w:rsid w:val="009A6EB6"/>
    <w:rsid w:val="009A7298"/>
    <w:rsid w:val="009A7B59"/>
    <w:rsid w:val="009A7E6E"/>
    <w:rsid w:val="009B0D95"/>
    <w:rsid w:val="009B1428"/>
    <w:rsid w:val="009B2759"/>
    <w:rsid w:val="009B2DED"/>
    <w:rsid w:val="009B32DC"/>
    <w:rsid w:val="009B3527"/>
    <w:rsid w:val="009B3639"/>
    <w:rsid w:val="009B3678"/>
    <w:rsid w:val="009B45D5"/>
    <w:rsid w:val="009B4AC9"/>
    <w:rsid w:val="009B76C0"/>
    <w:rsid w:val="009C0639"/>
    <w:rsid w:val="009C09FE"/>
    <w:rsid w:val="009C0E30"/>
    <w:rsid w:val="009C0F50"/>
    <w:rsid w:val="009C133E"/>
    <w:rsid w:val="009C1621"/>
    <w:rsid w:val="009C16F8"/>
    <w:rsid w:val="009C17CA"/>
    <w:rsid w:val="009C1D76"/>
    <w:rsid w:val="009C1E9E"/>
    <w:rsid w:val="009C1ED5"/>
    <w:rsid w:val="009C24D8"/>
    <w:rsid w:val="009C3286"/>
    <w:rsid w:val="009C3314"/>
    <w:rsid w:val="009C3503"/>
    <w:rsid w:val="009C38AF"/>
    <w:rsid w:val="009C3D7D"/>
    <w:rsid w:val="009C3F30"/>
    <w:rsid w:val="009C460E"/>
    <w:rsid w:val="009C4695"/>
    <w:rsid w:val="009C478E"/>
    <w:rsid w:val="009C47A3"/>
    <w:rsid w:val="009C481F"/>
    <w:rsid w:val="009C4883"/>
    <w:rsid w:val="009C5EDD"/>
    <w:rsid w:val="009C780D"/>
    <w:rsid w:val="009C7CD6"/>
    <w:rsid w:val="009D013D"/>
    <w:rsid w:val="009D038E"/>
    <w:rsid w:val="009D08C1"/>
    <w:rsid w:val="009D1444"/>
    <w:rsid w:val="009D1E18"/>
    <w:rsid w:val="009D1EA3"/>
    <w:rsid w:val="009D201A"/>
    <w:rsid w:val="009D350E"/>
    <w:rsid w:val="009D40BE"/>
    <w:rsid w:val="009D46CE"/>
    <w:rsid w:val="009D47AF"/>
    <w:rsid w:val="009D6AF5"/>
    <w:rsid w:val="009D6BEB"/>
    <w:rsid w:val="009D73D1"/>
    <w:rsid w:val="009D7A5B"/>
    <w:rsid w:val="009D7AA6"/>
    <w:rsid w:val="009D7F11"/>
    <w:rsid w:val="009E0BA7"/>
    <w:rsid w:val="009E1245"/>
    <w:rsid w:val="009E1326"/>
    <w:rsid w:val="009E13D7"/>
    <w:rsid w:val="009E14D8"/>
    <w:rsid w:val="009E266E"/>
    <w:rsid w:val="009E2D71"/>
    <w:rsid w:val="009E2D82"/>
    <w:rsid w:val="009E357C"/>
    <w:rsid w:val="009E37FE"/>
    <w:rsid w:val="009E4021"/>
    <w:rsid w:val="009E4152"/>
    <w:rsid w:val="009E4BB3"/>
    <w:rsid w:val="009E5155"/>
    <w:rsid w:val="009E54B2"/>
    <w:rsid w:val="009E5630"/>
    <w:rsid w:val="009E5AAD"/>
    <w:rsid w:val="009E611C"/>
    <w:rsid w:val="009E6F4B"/>
    <w:rsid w:val="009E72DD"/>
    <w:rsid w:val="009E7330"/>
    <w:rsid w:val="009E7A3A"/>
    <w:rsid w:val="009F0147"/>
    <w:rsid w:val="009F2B0B"/>
    <w:rsid w:val="009F3184"/>
    <w:rsid w:val="009F3BBC"/>
    <w:rsid w:val="009F40F5"/>
    <w:rsid w:val="009F470C"/>
    <w:rsid w:val="009F516A"/>
    <w:rsid w:val="009F5668"/>
    <w:rsid w:val="009F5B89"/>
    <w:rsid w:val="009F6906"/>
    <w:rsid w:val="009F6B78"/>
    <w:rsid w:val="009F7140"/>
    <w:rsid w:val="00A00633"/>
    <w:rsid w:val="00A0098A"/>
    <w:rsid w:val="00A00CC0"/>
    <w:rsid w:val="00A010D7"/>
    <w:rsid w:val="00A01187"/>
    <w:rsid w:val="00A01877"/>
    <w:rsid w:val="00A025B2"/>
    <w:rsid w:val="00A0275C"/>
    <w:rsid w:val="00A0341C"/>
    <w:rsid w:val="00A04114"/>
    <w:rsid w:val="00A05729"/>
    <w:rsid w:val="00A064A6"/>
    <w:rsid w:val="00A06564"/>
    <w:rsid w:val="00A06BA4"/>
    <w:rsid w:val="00A074C3"/>
    <w:rsid w:val="00A075FE"/>
    <w:rsid w:val="00A10611"/>
    <w:rsid w:val="00A10762"/>
    <w:rsid w:val="00A10783"/>
    <w:rsid w:val="00A10F30"/>
    <w:rsid w:val="00A12945"/>
    <w:rsid w:val="00A12983"/>
    <w:rsid w:val="00A13B5A"/>
    <w:rsid w:val="00A13E20"/>
    <w:rsid w:val="00A1536C"/>
    <w:rsid w:val="00A16844"/>
    <w:rsid w:val="00A16BBC"/>
    <w:rsid w:val="00A1721D"/>
    <w:rsid w:val="00A17934"/>
    <w:rsid w:val="00A1795A"/>
    <w:rsid w:val="00A17F69"/>
    <w:rsid w:val="00A201BD"/>
    <w:rsid w:val="00A202ED"/>
    <w:rsid w:val="00A20B15"/>
    <w:rsid w:val="00A20BE6"/>
    <w:rsid w:val="00A20D9E"/>
    <w:rsid w:val="00A20F1E"/>
    <w:rsid w:val="00A21307"/>
    <w:rsid w:val="00A223E3"/>
    <w:rsid w:val="00A226F7"/>
    <w:rsid w:val="00A22805"/>
    <w:rsid w:val="00A230D0"/>
    <w:rsid w:val="00A231F6"/>
    <w:rsid w:val="00A23800"/>
    <w:rsid w:val="00A23E70"/>
    <w:rsid w:val="00A245C6"/>
    <w:rsid w:val="00A2546E"/>
    <w:rsid w:val="00A25810"/>
    <w:rsid w:val="00A26596"/>
    <w:rsid w:val="00A27AE3"/>
    <w:rsid w:val="00A30F4A"/>
    <w:rsid w:val="00A3150F"/>
    <w:rsid w:val="00A31845"/>
    <w:rsid w:val="00A32165"/>
    <w:rsid w:val="00A326ED"/>
    <w:rsid w:val="00A332B2"/>
    <w:rsid w:val="00A333D4"/>
    <w:rsid w:val="00A33EDF"/>
    <w:rsid w:val="00A34BCC"/>
    <w:rsid w:val="00A34C3A"/>
    <w:rsid w:val="00A35602"/>
    <w:rsid w:val="00A3561C"/>
    <w:rsid w:val="00A35801"/>
    <w:rsid w:val="00A35C41"/>
    <w:rsid w:val="00A35D30"/>
    <w:rsid w:val="00A362DA"/>
    <w:rsid w:val="00A363AB"/>
    <w:rsid w:val="00A3651D"/>
    <w:rsid w:val="00A36520"/>
    <w:rsid w:val="00A373C7"/>
    <w:rsid w:val="00A3752A"/>
    <w:rsid w:val="00A37635"/>
    <w:rsid w:val="00A379CF"/>
    <w:rsid w:val="00A37CDE"/>
    <w:rsid w:val="00A40609"/>
    <w:rsid w:val="00A4065A"/>
    <w:rsid w:val="00A41077"/>
    <w:rsid w:val="00A41836"/>
    <w:rsid w:val="00A41C48"/>
    <w:rsid w:val="00A438F4"/>
    <w:rsid w:val="00A446D0"/>
    <w:rsid w:val="00A45563"/>
    <w:rsid w:val="00A46357"/>
    <w:rsid w:val="00A46AF7"/>
    <w:rsid w:val="00A471A3"/>
    <w:rsid w:val="00A47246"/>
    <w:rsid w:val="00A473B1"/>
    <w:rsid w:val="00A4794A"/>
    <w:rsid w:val="00A4797D"/>
    <w:rsid w:val="00A47A5C"/>
    <w:rsid w:val="00A47DB0"/>
    <w:rsid w:val="00A50223"/>
    <w:rsid w:val="00A5087D"/>
    <w:rsid w:val="00A51332"/>
    <w:rsid w:val="00A51A8C"/>
    <w:rsid w:val="00A51C4E"/>
    <w:rsid w:val="00A5234A"/>
    <w:rsid w:val="00A52510"/>
    <w:rsid w:val="00A52515"/>
    <w:rsid w:val="00A544E2"/>
    <w:rsid w:val="00A5474B"/>
    <w:rsid w:val="00A54BEB"/>
    <w:rsid w:val="00A55062"/>
    <w:rsid w:val="00A55A4E"/>
    <w:rsid w:val="00A55F8C"/>
    <w:rsid w:val="00A566D8"/>
    <w:rsid w:val="00A569FE"/>
    <w:rsid w:val="00A56BEA"/>
    <w:rsid w:val="00A57AA7"/>
    <w:rsid w:val="00A612DF"/>
    <w:rsid w:val="00A6159E"/>
    <w:rsid w:val="00A628EF"/>
    <w:rsid w:val="00A62931"/>
    <w:rsid w:val="00A62991"/>
    <w:rsid w:val="00A6306B"/>
    <w:rsid w:val="00A64574"/>
    <w:rsid w:val="00A65B03"/>
    <w:rsid w:val="00A65DF9"/>
    <w:rsid w:val="00A66879"/>
    <w:rsid w:val="00A675B2"/>
    <w:rsid w:val="00A675BD"/>
    <w:rsid w:val="00A67EB6"/>
    <w:rsid w:val="00A70F4F"/>
    <w:rsid w:val="00A717DD"/>
    <w:rsid w:val="00A73027"/>
    <w:rsid w:val="00A73477"/>
    <w:rsid w:val="00A734A2"/>
    <w:rsid w:val="00A74DC7"/>
    <w:rsid w:val="00A755E5"/>
    <w:rsid w:val="00A7566A"/>
    <w:rsid w:val="00A80BA6"/>
    <w:rsid w:val="00A811C4"/>
    <w:rsid w:val="00A8121E"/>
    <w:rsid w:val="00A83421"/>
    <w:rsid w:val="00A83A28"/>
    <w:rsid w:val="00A84210"/>
    <w:rsid w:val="00A845B8"/>
    <w:rsid w:val="00A84951"/>
    <w:rsid w:val="00A8500B"/>
    <w:rsid w:val="00A856ED"/>
    <w:rsid w:val="00A85B75"/>
    <w:rsid w:val="00A860B6"/>
    <w:rsid w:val="00A86D39"/>
    <w:rsid w:val="00A87C84"/>
    <w:rsid w:val="00A9067B"/>
    <w:rsid w:val="00A90E43"/>
    <w:rsid w:val="00A90ED6"/>
    <w:rsid w:val="00A9116F"/>
    <w:rsid w:val="00A914A3"/>
    <w:rsid w:val="00A91905"/>
    <w:rsid w:val="00A91CCD"/>
    <w:rsid w:val="00A9368E"/>
    <w:rsid w:val="00A9381A"/>
    <w:rsid w:val="00A94130"/>
    <w:rsid w:val="00A944DB"/>
    <w:rsid w:val="00A9508A"/>
    <w:rsid w:val="00A96559"/>
    <w:rsid w:val="00A9668E"/>
    <w:rsid w:val="00A96FE0"/>
    <w:rsid w:val="00A9745F"/>
    <w:rsid w:val="00AA0195"/>
    <w:rsid w:val="00AA0484"/>
    <w:rsid w:val="00AA0D38"/>
    <w:rsid w:val="00AA0F91"/>
    <w:rsid w:val="00AA12D9"/>
    <w:rsid w:val="00AA17EC"/>
    <w:rsid w:val="00AA18CF"/>
    <w:rsid w:val="00AA1B11"/>
    <w:rsid w:val="00AA23F4"/>
    <w:rsid w:val="00AA28B0"/>
    <w:rsid w:val="00AA3D42"/>
    <w:rsid w:val="00AA5314"/>
    <w:rsid w:val="00AA5915"/>
    <w:rsid w:val="00AA6996"/>
    <w:rsid w:val="00AA6DE6"/>
    <w:rsid w:val="00AA732B"/>
    <w:rsid w:val="00AA759D"/>
    <w:rsid w:val="00AA7739"/>
    <w:rsid w:val="00AA7B57"/>
    <w:rsid w:val="00AB0713"/>
    <w:rsid w:val="00AB0842"/>
    <w:rsid w:val="00AB0A65"/>
    <w:rsid w:val="00AB120D"/>
    <w:rsid w:val="00AB22DE"/>
    <w:rsid w:val="00AB2698"/>
    <w:rsid w:val="00AB2A10"/>
    <w:rsid w:val="00AB4139"/>
    <w:rsid w:val="00AB478F"/>
    <w:rsid w:val="00AB4A25"/>
    <w:rsid w:val="00AB54D6"/>
    <w:rsid w:val="00AB5703"/>
    <w:rsid w:val="00AB570B"/>
    <w:rsid w:val="00AB5FC4"/>
    <w:rsid w:val="00AB65C2"/>
    <w:rsid w:val="00AB6615"/>
    <w:rsid w:val="00AC06E0"/>
    <w:rsid w:val="00AC0B3B"/>
    <w:rsid w:val="00AC0D10"/>
    <w:rsid w:val="00AC1031"/>
    <w:rsid w:val="00AC11BE"/>
    <w:rsid w:val="00AC180C"/>
    <w:rsid w:val="00AC1C52"/>
    <w:rsid w:val="00AC2D01"/>
    <w:rsid w:val="00AC3082"/>
    <w:rsid w:val="00AC3CB5"/>
    <w:rsid w:val="00AC5DFF"/>
    <w:rsid w:val="00AC5E65"/>
    <w:rsid w:val="00AC674B"/>
    <w:rsid w:val="00AC6A03"/>
    <w:rsid w:val="00AC70F7"/>
    <w:rsid w:val="00AC75C9"/>
    <w:rsid w:val="00AC7A42"/>
    <w:rsid w:val="00AD02A4"/>
    <w:rsid w:val="00AD1CB1"/>
    <w:rsid w:val="00AD219D"/>
    <w:rsid w:val="00AD356C"/>
    <w:rsid w:val="00AD3589"/>
    <w:rsid w:val="00AD35C9"/>
    <w:rsid w:val="00AD38DD"/>
    <w:rsid w:val="00AD3CBE"/>
    <w:rsid w:val="00AD3ED1"/>
    <w:rsid w:val="00AD4C85"/>
    <w:rsid w:val="00AD55DD"/>
    <w:rsid w:val="00AD5660"/>
    <w:rsid w:val="00AD5D48"/>
    <w:rsid w:val="00AD5FD8"/>
    <w:rsid w:val="00AD6107"/>
    <w:rsid w:val="00AD675E"/>
    <w:rsid w:val="00AD72F0"/>
    <w:rsid w:val="00AD7343"/>
    <w:rsid w:val="00AE1775"/>
    <w:rsid w:val="00AE1B30"/>
    <w:rsid w:val="00AE2040"/>
    <w:rsid w:val="00AE27CB"/>
    <w:rsid w:val="00AE2E03"/>
    <w:rsid w:val="00AE33D6"/>
    <w:rsid w:val="00AE474C"/>
    <w:rsid w:val="00AE5631"/>
    <w:rsid w:val="00AE5B76"/>
    <w:rsid w:val="00AE7043"/>
    <w:rsid w:val="00AE76F8"/>
    <w:rsid w:val="00AF009E"/>
    <w:rsid w:val="00AF07F6"/>
    <w:rsid w:val="00AF09B2"/>
    <w:rsid w:val="00AF0C39"/>
    <w:rsid w:val="00AF0E94"/>
    <w:rsid w:val="00AF2064"/>
    <w:rsid w:val="00AF315E"/>
    <w:rsid w:val="00AF3968"/>
    <w:rsid w:val="00AF3EE8"/>
    <w:rsid w:val="00AF431B"/>
    <w:rsid w:val="00AF47B0"/>
    <w:rsid w:val="00AF47DD"/>
    <w:rsid w:val="00AF4CF5"/>
    <w:rsid w:val="00AF4E7E"/>
    <w:rsid w:val="00AF5471"/>
    <w:rsid w:val="00AF6892"/>
    <w:rsid w:val="00AF71E6"/>
    <w:rsid w:val="00B00782"/>
    <w:rsid w:val="00B0086E"/>
    <w:rsid w:val="00B00A83"/>
    <w:rsid w:val="00B013A7"/>
    <w:rsid w:val="00B019C1"/>
    <w:rsid w:val="00B01C92"/>
    <w:rsid w:val="00B02050"/>
    <w:rsid w:val="00B02E26"/>
    <w:rsid w:val="00B0355A"/>
    <w:rsid w:val="00B04F5C"/>
    <w:rsid w:val="00B057FB"/>
    <w:rsid w:val="00B067E1"/>
    <w:rsid w:val="00B0757A"/>
    <w:rsid w:val="00B07D22"/>
    <w:rsid w:val="00B10CD0"/>
    <w:rsid w:val="00B1169D"/>
    <w:rsid w:val="00B117B6"/>
    <w:rsid w:val="00B11C90"/>
    <w:rsid w:val="00B127AF"/>
    <w:rsid w:val="00B12B94"/>
    <w:rsid w:val="00B139ED"/>
    <w:rsid w:val="00B13B54"/>
    <w:rsid w:val="00B13D3B"/>
    <w:rsid w:val="00B14221"/>
    <w:rsid w:val="00B1436F"/>
    <w:rsid w:val="00B143F7"/>
    <w:rsid w:val="00B15352"/>
    <w:rsid w:val="00B154AC"/>
    <w:rsid w:val="00B15A6C"/>
    <w:rsid w:val="00B15EB2"/>
    <w:rsid w:val="00B16130"/>
    <w:rsid w:val="00B162C4"/>
    <w:rsid w:val="00B16BA9"/>
    <w:rsid w:val="00B208E4"/>
    <w:rsid w:val="00B21834"/>
    <w:rsid w:val="00B22668"/>
    <w:rsid w:val="00B2338B"/>
    <w:rsid w:val="00B237D2"/>
    <w:rsid w:val="00B23B41"/>
    <w:rsid w:val="00B23FA3"/>
    <w:rsid w:val="00B24F36"/>
    <w:rsid w:val="00B253C3"/>
    <w:rsid w:val="00B25E61"/>
    <w:rsid w:val="00B2652D"/>
    <w:rsid w:val="00B27802"/>
    <w:rsid w:val="00B27C48"/>
    <w:rsid w:val="00B27F15"/>
    <w:rsid w:val="00B30402"/>
    <w:rsid w:val="00B3046B"/>
    <w:rsid w:val="00B31242"/>
    <w:rsid w:val="00B31C28"/>
    <w:rsid w:val="00B31C7A"/>
    <w:rsid w:val="00B31D32"/>
    <w:rsid w:val="00B326DB"/>
    <w:rsid w:val="00B3321A"/>
    <w:rsid w:val="00B33488"/>
    <w:rsid w:val="00B334CF"/>
    <w:rsid w:val="00B33AEF"/>
    <w:rsid w:val="00B33F2F"/>
    <w:rsid w:val="00B33F93"/>
    <w:rsid w:val="00B35EF2"/>
    <w:rsid w:val="00B37486"/>
    <w:rsid w:val="00B37627"/>
    <w:rsid w:val="00B40424"/>
    <w:rsid w:val="00B40578"/>
    <w:rsid w:val="00B40BE1"/>
    <w:rsid w:val="00B40C82"/>
    <w:rsid w:val="00B41D27"/>
    <w:rsid w:val="00B421D7"/>
    <w:rsid w:val="00B42302"/>
    <w:rsid w:val="00B428F1"/>
    <w:rsid w:val="00B42AAE"/>
    <w:rsid w:val="00B4336F"/>
    <w:rsid w:val="00B43868"/>
    <w:rsid w:val="00B44408"/>
    <w:rsid w:val="00B46209"/>
    <w:rsid w:val="00B4739F"/>
    <w:rsid w:val="00B47E56"/>
    <w:rsid w:val="00B515D2"/>
    <w:rsid w:val="00B52A1E"/>
    <w:rsid w:val="00B52FF9"/>
    <w:rsid w:val="00B537B9"/>
    <w:rsid w:val="00B53C5D"/>
    <w:rsid w:val="00B53EFC"/>
    <w:rsid w:val="00B54DCE"/>
    <w:rsid w:val="00B55AEE"/>
    <w:rsid w:val="00B55B2B"/>
    <w:rsid w:val="00B57844"/>
    <w:rsid w:val="00B579A5"/>
    <w:rsid w:val="00B6018B"/>
    <w:rsid w:val="00B602A3"/>
    <w:rsid w:val="00B603DF"/>
    <w:rsid w:val="00B6070F"/>
    <w:rsid w:val="00B60772"/>
    <w:rsid w:val="00B60B1E"/>
    <w:rsid w:val="00B60F9F"/>
    <w:rsid w:val="00B61BFE"/>
    <w:rsid w:val="00B628E0"/>
    <w:rsid w:val="00B62963"/>
    <w:rsid w:val="00B64F3B"/>
    <w:rsid w:val="00B65B84"/>
    <w:rsid w:val="00B65BBF"/>
    <w:rsid w:val="00B65C67"/>
    <w:rsid w:val="00B65D4B"/>
    <w:rsid w:val="00B66A1D"/>
    <w:rsid w:val="00B67417"/>
    <w:rsid w:val="00B67DB2"/>
    <w:rsid w:val="00B7005A"/>
    <w:rsid w:val="00B704C2"/>
    <w:rsid w:val="00B70ADB"/>
    <w:rsid w:val="00B731A9"/>
    <w:rsid w:val="00B738CA"/>
    <w:rsid w:val="00B73BF6"/>
    <w:rsid w:val="00B73FB5"/>
    <w:rsid w:val="00B74B3F"/>
    <w:rsid w:val="00B7502F"/>
    <w:rsid w:val="00B7530A"/>
    <w:rsid w:val="00B76042"/>
    <w:rsid w:val="00B779A4"/>
    <w:rsid w:val="00B77CDB"/>
    <w:rsid w:val="00B801FA"/>
    <w:rsid w:val="00B81983"/>
    <w:rsid w:val="00B81BA1"/>
    <w:rsid w:val="00B81CDF"/>
    <w:rsid w:val="00B82BD7"/>
    <w:rsid w:val="00B833B5"/>
    <w:rsid w:val="00B838DC"/>
    <w:rsid w:val="00B8474B"/>
    <w:rsid w:val="00B8510E"/>
    <w:rsid w:val="00B8557B"/>
    <w:rsid w:val="00B86EDD"/>
    <w:rsid w:val="00B87020"/>
    <w:rsid w:val="00B902CD"/>
    <w:rsid w:val="00B904A4"/>
    <w:rsid w:val="00B915DE"/>
    <w:rsid w:val="00B916B1"/>
    <w:rsid w:val="00B92D03"/>
    <w:rsid w:val="00B93D16"/>
    <w:rsid w:val="00B94265"/>
    <w:rsid w:val="00B9439A"/>
    <w:rsid w:val="00B950F4"/>
    <w:rsid w:val="00B95EF8"/>
    <w:rsid w:val="00B972D6"/>
    <w:rsid w:val="00B9740A"/>
    <w:rsid w:val="00B9741C"/>
    <w:rsid w:val="00B97D3A"/>
    <w:rsid w:val="00B97D3F"/>
    <w:rsid w:val="00B97EAD"/>
    <w:rsid w:val="00BA12B0"/>
    <w:rsid w:val="00BA2B76"/>
    <w:rsid w:val="00BA309C"/>
    <w:rsid w:val="00BA47B8"/>
    <w:rsid w:val="00BA4A9D"/>
    <w:rsid w:val="00BA52CE"/>
    <w:rsid w:val="00BA5A65"/>
    <w:rsid w:val="00BA695A"/>
    <w:rsid w:val="00BA6A42"/>
    <w:rsid w:val="00BA715E"/>
    <w:rsid w:val="00BB02B1"/>
    <w:rsid w:val="00BB0F68"/>
    <w:rsid w:val="00BB1497"/>
    <w:rsid w:val="00BB14B3"/>
    <w:rsid w:val="00BB4466"/>
    <w:rsid w:val="00BB466B"/>
    <w:rsid w:val="00BB488A"/>
    <w:rsid w:val="00BB48F4"/>
    <w:rsid w:val="00BB5049"/>
    <w:rsid w:val="00BB544A"/>
    <w:rsid w:val="00BB55BF"/>
    <w:rsid w:val="00BB5603"/>
    <w:rsid w:val="00BB5C82"/>
    <w:rsid w:val="00BB5CA8"/>
    <w:rsid w:val="00BB5DB4"/>
    <w:rsid w:val="00BB5EDF"/>
    <w:rsid w:val="00BB7037"/>
    <w:rsid w:val="00BB7939"/>
    <w:rsid w:val="00BC0427"/>
    <w:rsid w:val="00BC0928"/>
    <w:rsid w:val="00BC0C33"/>
    <w:rsid w:val="00BC1E32"/>
    <w:rsid w:val="00BC26C6"/>
    <w:rsid w:val="00BC270E"/>
    <w:rsid w:val="00BC3000"/>
    <w:rsid w:val="00BC3311"/>
    <w:rsid w:val="00BC3517"/>
    <w:rsid w:val="00BC3734"/>
    <w:rsid w:val="00BC3ADC"/>
    <w:rsid w:val="00BC3C7B"/>
    <w:rsid w:val="00BC3DEF"/>
    <w:rsid w:val="00BC4C71"/>
    <w:rsid w:val="00BC4E52"/>
    <w:rsid w:val="00BC502B"/>
    <w:rsid w:val="00BC5501"/>
    <w:rsid w:val="00BC5508"/>
    <w:rsid w:val="00BC5670"/>
    <w:rsid w:val="00BC567E"/>
    <w:rsid w:val="00BC626B"/>
    <w:rsid w:val="00BC70B8"/>
    <w:rsid w:val="00BC7454"/>
    <w:rsid w:val="00BC7F89"/>
    <w:rsid w:val="00BD0589"/>
    <w:rsid w:val="00BD145A"/>
    <w:rsid w:val="00BD1571"/>
    <w:rsid w:val="00BD176C"/>
    <w:rsid w:val="00BD1B12"/>
    <w:rsid w:val="00BD2A1B"/>
    <w:rsid w:val="00BD2B3D"/>
    <w:rsid w:val="00BD3DC3"/>
    <w:rsid w:val="00BD4A6A"/>
    <w:rsid w:val="00BD52B9"/>
    <w:rsid w:val="00BD5EBB"/>
    <w:rsid w:val="00BD6705"/>
    <w:rsid w:val="00BD7EFE"/>
    <w:rsid w:val="00BE0972"/>
    <w:rsid w:val="00BE0991"/>
    <w:rsid w:val="00BE0CFA"/>
    <w:rsid w:val="00BE2BA8"/>
    <w:rsid w:val="00BE41F4"/>
    <w:rsid w:val="00BE488A"/>
    <w:rsid w:val="00BE48FD"/>
    <w:rsid w:val="00BE5046"/>
    <w:rsid w:val="00BE6357"/>
    <w:rsid w:val="00BE66B8"/>
    <w:rsid w:val="00BE6EAF"/>
    <w:rsid w:val="00BE73FF"/>
    <w:rsid w:val="00BF0075"/>
    <w:rsid w:val="00BF02A9"/>
    <w:rsid w:val="00BF04AA"/>
    <w:rsid w:val="00BF0F0E"/>
    <w:rsid w:val="00BF1765"/>
    <w:rsid w:val="00BF1EBD"/>
    <w:rsid w:val="00BF3453"/>
    <w:rsid w:val="00BF4236"/>
    <w:rsid w:val="00BF4961"/>
    <w:rsid w:val="00BF5B83"/>
    <w:rsid w:val="00BF5D32"/>
    <w:rsid w:val="00BF6A6B"/>
    <w:rsid w:val="00BF6C2E"/>
    <w:rsid w:val="00BF7836"/>
    <w:rsid w:val="00BF7C70"/>
    <w:rsid w:val="00BF7DF2"/>
    <w:rsid w:val="00C003D7"/>
    <w:rsid w:val="00C01535"/>
    <w:rsid w:val="00C022CF"/>
    <w:rsid w:val="00C02918"/>
    <w:rsid w:val="00C03069"/>
    <w:rsid w:val="00C03E91"/>
    <w:rsid w:val="00C06488"/>
    <w:rsid w:val="00C068E9"/>
    <w:rsid w:val="00C06A3D"/>
    <w:rsid w:val="00C06B05"/>
    <w:rsid w:val="00C06FB9"/>
    <w:rsid w:val="00C07158"/>
    <w:rsid w:val="00C07C18"/>
    <w:rsid w:val="00C10386"/>
    <w:rsid w:val="00C109EF"/>
    <w:rsid w:val="00C10D1F"/>
    <w:rsid w:val="00C10FD5"/>
    <w:rsid w:val="00C11F98"/>
    <w:rsid w:val="00C120E3"/>
    <w:rsid w:val="00C1273A"/>
    <w:rsid w:val="00C12B80"/>
    <w:rsid w:val="00C1322E"/>
    <w:rsid w:val="00C14030"/>
    <w:rsid w:val="00C1437B"/>
    <w:rsid w:val="00C1461F"/>
    <w:rsid w:val="00C1482F"/>
    <w:rsid w:val="00C14BEC"/>
    <w:rsid w:val="00C15A66"/>
    <w:rsid w:val="00C1691B"/>
    <w:rsid w:val="00C16AAB"/>
    <w:rsid w:val="00C16D75"/>
    <w:rsid w:val="00C16E3A"/>
    <w:rsid w:val="00C17CAA"/>
    <w:rsid w:val="00C17D2D"/>
    <w:rsid w:val="00C20065"/>
    <w:rsid w:val="00C208F9"/>
    <w:rsid w:val="00C20CCB"/>
    <w:rsid w:val="00C2241E"/>
    <w:rsid w:val="00C22B9F"/>
    <w:rsid w:val="00C22BE3"/>
    <w:rsid w:val="00C23155"/>
    <w:rsid w:val="00C231C1"/>
    <w:rsid w:val="00C23728"/>
    <w:rsid w:val="00C23B20"/>
    <w:rsid w:val="00C23D5E"/>
    <w:rsid w:val="00C25445"/>
    <w:rsid w:val="00C2580E"/>
    <w:rsid w:val="00C25ED3"/>
    <w:rsid w:val="00C26021"/>
    <w:rsid w:val="00C261A0"/>
    <w:rsid w:val="00C265C6"/>
    <w:rsid w:val="00C265F5"/>
    <w:rsid w:val="00C26914"/>
    <w:rsid w:val="00C26E3A"/>
    <w:rsid w:val="00C26FAD"/>
    <w:rsid w:val="00C27060"/>
    <w:rsid w:val="00C271A7"/>
    <w:rsid w:val="00C278C9"/>
    <w:rsid w:val="00C30214"/>
    <w:rsid w:val="00C3034C"/>
    <w:rsid w:val="00C31312"/>
    <w:rsid w:val="00C319F4"/>
    <w:rsid w:val="00C31E29"/>
    <w:rsid w:val="00C329B2"/>
    <w:rsid w:val="00C34228"/>
    <w:rsid w:val="00C34490"/>
    <w:rsid w:val="00C34A7E"/>
    <w:rsid w:val="00C35053"/>
    <w:rsid w:val="00C3548C"/>
    <w:rsid w:val="00C35A14"/>
    <w:rsid w:val="00C36176"/>
    <w:rsid w:val="00C36A49"/>
    <w:rsid w:val="00C36B96"/>
    <w:rsid w:val="00C36C30"/>
    <w:rsid w:val="00C37072"/>
    <w:rsid w:val="00C37A0C"/>
    <w:rsid w:val="00C40196"/>
    <w:rsid w:val="00C42699"/>
    <w:rsid w:val="00C4287E"/>
    <w:rsid w:val="00C439BD"/>
    <w:rsid w:val="00C43B32"/>
    <w:rsid w:val="00C44799"/>
    <w:rsid w:val="00C44D32"/>
    <w:rsid w:val="00C46B55"/>
    <w:rsid w:val="00C46D07"/>
    <w:rsid w:val="00C47126"/>
    <w:rsid w:val="00C47670"/>
    <w:rsid w:val="00C479A0"/>
    <w:rsid w:val="00C47B70"/>
    <w:rsid w:val="00C47E0F"/>
    <w:rsid w:val="00C50418"/>
    <w:rsid w:val="00C5160C"/>
    <w:rsid w:val="00C531A9"/>
    <w:rsid w:val="00C539E1"/>
    <w:rsid w:val="00C53C05"/>
    <w:rsid w:val="00C53C14"/>
    <w:rsid w:val="00C546EC"/>
    <w:rsid w:val="00C56164"/>
    <w:rsid w:val="00C574BF"/>
    <w:rsid w:val="00C57823"/>
    <w:rsid w:val="00C60278"/>
    <w:rsid w:val="00C61E67"/>
    <w:rsid w:val="00C6272A"/>
    <w:rsid w:val="00C62F5A"/>
    <w:rsid w:val="00C635FC"/>
    <w:rsid w:val="00C640B5"/>
    <w:rsid w:val="00C64805"/>
    <w:rsid w:val="00C64E3C"/>
    <w:rsid w:val="00C65536"/>
    <w:rsid w:val="00C656B6"/>
    <w:rsid w:val="00C65FA1"/>
    <w:rsid w:val="00C67463"/>
    <w:rsid w:val="00C67BAD"/>
    <w:rsid w:val="00C707BA"/>
    <w:rsid w:val="00C71CF5"/>
    <w:rsid w:val="00C7263F"/>
    <w:rsid w:val="00C759A2"/>
    <w:rsid w:val="00C7671C"/>
    <w:rsid w:val="00C767C1"/>
    <w:rsid w:val="00C770A4"/>
    <w:rsid w:val="00C80066"/>
    <w:rsid w:val="00C80700"/>
    <w:rsid w:val="00C833D2"/>
    <w:rsid w:val="00C8353C"/>
    <w:rsid w:val="00C842AA"/>
    <w:rsid w:val="00C84B2B"/>
    <w:rsid w:val="00C8584D"/>
    <w:rsid w:val="00C85FBE"/>
    <w:rsid w:val="00C86923"/>
    <w:rsid w:val="00C8718C"/>
    <w:rsid w:val="00C8736E"/>
    <w:rsid w:val="00C87A92"/>
    <w:rsid w:val="00C87F64"/>
    <w:rsid w:val="00C9059F"/>
    <w:rsid w:val="00C90BC2"/>
    <w:rsid w:val="00C90F69"/>
    <w:rsid w:val="00C9120A"/>
    <w:rsid w:val="00C9151F"/>
    <w:rsid w:val="00C91A3D"/>
    <w:rsid w:val="00C92142"/>
    <w:rsid w:val="00C9234B"/>
    <w:rsid w:val="00C9344A"/>
    <w:rsid w:val="00C93714"/>
    <w:rsid w:val="00C93A1F"/>
    <w:rsid w:val="00C94338"/>
    <w:rsid w:val="00C94678"/>
    <w:rsid w:val="00C948F5"/>
    <w:rsid w:val="00C94BA7"/>
    <w:rsid w:val="00C960B4"/>
    <w:rsid w:val="00C96B16"/>
    <w:rsid w:val="00C96C69"/>
    <w:rsid w:val="00C97ABE"/>
    <w:rsid w:val="00CA0406"/>
    <w:rsid w:val="00CA0A1B"/>
    <w:rsid w:val="00CA0B6C"/>
    <w:rsid w:val="00CA0DBD"/>
    <w:rsid w:val="00CA1058"/>
    <w:rsid w:val="00CA246D"/>
    <w:rsid w:val="00CA24F0"/>
    <w:rsid w:val="00CA2F90"/>
    <w:rsid w:val="00CA3636"/>
    <w:rsid w:val="00CA393C"/>
    <w:rsid w:val="00CA3F17"/>
    <w:rsid w:val="00CA4BDB"/>
    <w:rsid w:val="00CA4C61"/>
    <w:rsid w:val="00CA546E"/>
    <w:rsid w:val="00CA5605"/>
    <w:rsid w:val="00CA5A56"/>
    <w:rsid w:val="00CA5DE9"/>
    <w:rsid w:val="00CA633B"/>
    <w:rsid w:val="00CA6FC9"/>
    <w:rsid w:val="00CA702C"/>
    <w:rsid w:val="00CA70EA"/>
    <w:rsid w:val="00CA730B"/>
    <w:rsid w:val="00CB0A9C"/>
    <w:rsid w:val="00CB136E"/>
    <w:rsid w:val="00CB1C45"/>
    <w:rsid w:val="00CB23A0"/>
    <w:rsid w:val="00CB3759"/>
    <w:rsid w:val="00CB3CE0"/>
    <w:rsid w:val="00CB4DFA"/>
    <w:rsid w:val="00CB5301"/>
    <w:rsid w:val="00CB5645"/>
    <w:rsid w:val="00CB6486"/>
    <w:rsid w:val="00CB6655"/>
    <w:rsid w:val="00CB6A38"/>
    <w:rsid w:val="00CB7132"/>
    <w:rsid w:val="00CC0344"/>
    <w:rsid w:val="00CC12B3"/>
    <w:rsid w:val="00CC13C5"/>
    <w:rsid w:val="00CC1405"/>
    <w:rsid w:val="00CC1E0A"/>
    <w:rsid w:val="00CC20ED"/>
    <w:rsid w:val="00CC2698"/>
    <w:rsid w:val="00CC34E4"/>
    <w:rsid w:val="00CC486C"/>
    <w:rsid w:val="00CC5BD3"/>
    <w:rsid w:val="00CC610A"/>
    <w:rsid w:val="00CC6166"/>
    <w:rsid w:val="00CC6363"/>
    <w:rsid w:val="00CC7BA7"/>
    <w:rsid w:val="00CD0F29"/>
    <w:rsid w:val="00CD14AD"/>
    <w:rsid w:val="00CD1C7E"/>
    <w:rsid w:val="00CD1DF9"/>
    <w:rsid w:val="00CD1FF4"/>
    <w:rsid w:val="00CD22ED"/>
    <w:rsid w:val="00CD2705"/>
    <w:rsid w:val="00CD29B9"/>
    <w:rsid w:val="00CD2F08"/>
    <w:rsid w:val="00CD420E"/>
    <w:rsid w:val="00CD4479"/>
    <w:rsid w:val="00CD597D"/>
    <w:rsid w:val="00CD6295"/>
    <w:rsid w:val="00CD6B45"/>
    <w:rsid w:val="00CD6C6E"/>
    <w:rsid w:val="00CE0A58"/>
    <w:rsid w:val="00CE0B3F"/>
    <w:rsid w:val="00CE0BFB"/>
    <w:rsid w:val="00CE19E7"/>
    <w:rsid w:val="00CE1C7B"/>
    <w:rsid w:val="00CE2EE8"/>
    <w:rsid w:val="00CE33B6"/>
    <w:rsid w:val="00CE3880"/>
    <w:rsid w:val="00CE39BA"/>
    <w:rsid w:val="00CE3B45"/>
    <w:rsid w:val="00CE3CD2"/>
    <w:rsid w:val="00CE41B9"/>
    <w:rsid w:val="00CE4915"/>
    <w:rsid w:val="00CE4A20"/>
    <w:rsid w:val="00CE4CF5"/>
    <w:rsid w:val="00CE4F9F"/>
    <w:rsid w:val="00CE55E6"/>
    <w:rsid w:val="00CE5990"/>
    <w:rsid w:val="00CE658E"/>
    <w:rsid w:val="00CE6841"/>
    <w:rsid w:val="00CE6AF9"/>
    <w:rsid w:val="00CF022C"/>
    <w:rsid w:val="00CF038D"/>
    <w:rsid w:val="00CF07D8"/>
    <w:rsid w:val="00CF17FE"/>
    <w:rsid w:val="00CF1843"/>
    <w:rsid w:val="00CF238E"/>
    <w:rsid w:val="00CF28FB"/>
    <w:rsid w:val="00CF2CF1"/>
    <w:rsid w:val="00CF322F"/>
    <w:rsid w:val="00CF32F4"/>
    <w:rsid w:val="00CF3A9F"/>
    <w:rsid w:val="00CF47AB"/>
    <w:rsid w:val="00CF4F0B"/>
    <w:rsid w:val="00CF7359"/>
    <w:rsid w:val="00CF7B38"/>
    <w:rsid w:val="00CF7FA1"/>
    <w:rsid w:val="00D00368"/>
    <w:rsid w:val="00D006A8"/>
    <w:rsid w:val="00D00C8E"/>
    <w:rsid w:val="00D01301"/>
    <w:rsid w:val="00D026DB"/>
    <w:rsid w:val="00D028B8"/>
    <w:rsid w:val="00D02A03"/>
    <w:rsid w:val="00D0343B"/>
    <w:rsid w:val="00D04E4D"/>
    <w:rsid w:val="00D050CA"/>
    <w:rsid w:val="00D051BC"/>
    <w:rsid w:val="00D059E2"/>
    <w:rsid w:val="00D05E12"/>
    <w:rsid w:val="00D07380"/>
    <w:rsid w:val="00D07977"/>
    <w:rsid w:val="00D07F07"/>
    <w:rsid w:val="00D107EF"/>
    <w:rsid w:val="00D1189B"/>
    <w:rsid w:val="00D11AE5"/>
    <w:rsid w:val="00D12774"/>
    <w:rsid w:val="00D12987"/>
    <w:rsid w:val="00D12AF4"/>
    <w:rsid w:val="00D13214"/>
    <w:rsid w:val="00D13B85"/>
    <w:rsid w:val="00D14923"/>
    <w:rsid w:val="00D14F5B"/>
    <w:rsid w:val="00D15592"/>
    <w:rsid w:val="00D1577E"/>
    <w:rsid w:val="00D160B8"/>
    <w:rsid w:val="00D171C0"/>
    <w:rsid w:val="00D17370"/>
    <w:rsid w:val="00D17A30"/>
    <w:rsid w:val="00D17D09"/>
    <w:rsid w:val="00D2001D"/>
    <w:rsid w:val="00D206C3"/>
    <w:rsid w:val="00D2094B"/>
    <w:rsid w:val="00D20F5F"/>
    <w:rsid w:val="00D219B1"/>
    <w:rsid w:val="00D234FB"/>
    <w:rsid w:val="00D246E1"/>
    <w:rsid w:val="00D2532A"/>
    <w:rsid w:val="00D25573"/>
    <w:rsid w:val="00D25868"/>
    <w:rsid w:val="00D266BD"/>
    <w:rsid w:val="00D26D3E"/>
    <w:rsid w:val="00D27425"/>
    <w:rsid w:val="00D27709"/>
    <w:rsid w:val="00D300DD"/>
    <w:rsid w:val="00D30278"/>
    <w:rsid w:val="00D308D9"/>
    <w:rsid w:val="00D30B71"/>
    <w:rsid w:val="00D31BF5"/>
    <w:rsid w:val="00D31EA2"/>
    <w:rsid w:val="00D3201C"/>
    <w:rsid w:val="00D3295B"/>
    <w:rsid w:val="00D33112"/>
    <w:rsid w:val="00D33739"/>
    <w:rsid w:val="00D339A7"/>
    <w:rsid w:val="00D33A96"/>
    <w:rsid w:val="00D34203"/>
    <w:rsid w:val="00D3496A"/>
    <w:rsid w:val="00D34C48"/>
    <w:rsid w:val="00D3503E"/>
    <w:rsid w:val="00D355EA"/>
    <w:rsid w:val="00D3578A"/>
    <w:rsid w:val="00D35872"/>
    <w:rsid w:val="00D35ABE"/>
    <w:rsid w:val="00D36791"/>
    <w:rsid w:val="00D370D3"/>
    <w:rsid w:val="00D37355"/>
    <w:rsid w:val="00D4060C"/>
    <w:rsid w:val="00D4068C"/>
    <w:rsid w:val="00D4211D"/>
    <w:rsid w:val="00D427FF"/>
    <w:rsid w:val="00D42E59"/>
    <w:rsid w:val="00D43404"/>
    <w:rsid w:val="00D460F6"/>
    <w:rsid w:val="00D46469"/>
    <w:rsid w:val="00D469EE"/>
    <w:rsid w:val="00D50A0A"/>
    <w:rsid w:val="00D50CD7"/>
    <w:rsid w:val="00D515B4"/>
    <w:rsid w:val="00D51B9E"/>
    <w:rsid w:val="00D52F89"/>
    <w:rsid w:val="00D531B6"/>
    <w:rsid w:val="00D53381"/>
    <w:rsid w:val="00D536FA"/>
    <w:rsid w:val="00D53754"/>
    <w:rsid w:val="00D5463D"/>
    <w:rsid w:val="00D55479"/>
    <w:rsid w:val="00D562B3"/>
    <w:rsid w:val="00D5679F"/>
    <w:rsid w:val="00D56BBF"/>
    <w:rsid w:val="00D6004A"/>
    <w:rsid w:val="00D60132"/>
    <w:rsid w:val="00D60291"/>
    <w:rsid w:val="00D60A9B"/>
    <w:rsid w:val="00D62113"/>
    <w:rsid w:val="00D62D75"/>
    <w:rsid w:val="00D63BCA"/>
    <w:rsid w:val="00D64B0D"/>
    <w:rsid w:val="00D65540"/>
    <w:rsid w:val="00D65A92"/>
    <w:rsid w:val="00D6684D"/>
    <w:rsid w:val="00D668E5"/>
    <w:rsid w:val="00D66B40"/>
    <w:rsid w:val="00D66E4F"/>
    <w:rsid w:val="00D66FC0"/>
    <w:rsid w:val="00D67645"/>
    <w:rsid w:val="00D70214"/>
    <w:rsid w:val="00D706BE"/>
    <w:rsid w:val="00D70FAF"/>
    <w:rsid w:val="00D712EF"/>
    <w:rsid w:val="00D71366"/>
    <w:rsid w:val="00D71542"/>
    <w:rsid w:val="00D71804"/>
    <w:rsid w:val="00D72486"/>
    <w:rsid w:val="00D72F70"/>
    <w:rsid w:val="00D7339D"/>
    <w:rsid w:val="00D736EE"/>
    <w:rsid w:val="00D73829"/>
    <w:rsid w:val="00D73F0B"/>
    <w:rsid w:val="00D74402"/>
    <w:rsid w:val="00D80007"/>
    <w:rsid w:val="00D80A3C"/>
    <w:rsid w:val="00D80E66"/>
    <w:rsid w:val="00D80F1A"/>
    <w:rsid w:val="00D81177"/>
    <w:rsid w:val="00D8261F"/>
    <w:rsid w:val="00D82CC9"/>
    <w:rsid w:val="00D82DB2"/>
    <w:rsid w:val="00D843F9"/>
    <w:rsid w:val="00D84BA2"/>
    <w:rsid w:val="00D8504B"/>
    <w:rsid w:val="00D8549E"/>
    <w:rsid w:val="00D858B9"/>
    <w:rsid w:val="00D85FA7"/>
    <w:rsid w:val="00D86944"/>
    <w:rsid w:val="00D86E34"/>
    <w:rsid w:val="00D9003A"/>
    <w:rsid w:val="00D9050A"/>
    <w:rsid w:val="00D9091C"/>
    <w:rsid w:val="00D90C90"/>
    <w:rsid w:val="00D90CCF"/>
    <w:rsid w:val="00D910AF"/>
    <w:rsid w:val="00D911EB"/>
    <w:rsid w:val="00D91262"/>
    <w:rsid w:val="00D91394"/>
    <w:rsid w:val="00D91445"/>
    <w:rsid w:val="00D91F91"/>
    <w:rsid w:val="00D92380"/>
    <w:rsid w:val="00D92D21"/>
    <w:rsid w:val="00D92D40"/>
    <w:rsid w:val="00D93251"/>
    <w:rsid w:val="00D9446B"/>
    <w:rsid w:val="00D9508C"/>
    <w:rsid w:val="00D9527B"/>
    <w:rsid w:val="00D9601E"/>
    <w:rsid w:val="00D9668F"/>
    <w:rsid w:val="00DA0669"/>
    <w:rsid w:val="00DA0906"/>
    <w:rsid w:val="00DA0A7D"/>
    <w:rsid w:val="00DA0CEB"/>
    <w:rsid w:val="00DA10FF"/>
    <w:rsid w:val="00DA1F11"/>
    <w:rsid w:val="00DA20CC"/>
    <w:rsid w:val="00DA229F"/>
    <w:rsid w:val="00DA3F93"/>
    <w:rsid w:val="00DA4761"/>
    <w:rsid w:val="00DA506A"/>
    <w:rsid w:val="00DA5899"/>
    <w:rsid w:val="00DA62A5"/>
    <w:rsid w:val="00DA65B5"/>
    <w:rsid w:val="00DA6867"/>
    <w:rsid w:val="00DA6C95"/>
    <w:rsid w:val="00DA6D4C"/>
    <w:rsid w:val="00DA6FD0"/>
    <w:rsid w:val="00DA7363"/>
    <w:rsid w:val="00DA7671"/>
    <w:rsid w:val="00DA7DFD"/>
    <w:rsid w:val="00DB00D0"/>
    <w:rsid w:val="00DB26C3"/>
    <w:rsid w:val="00DB2F50"/>
    <w:rsid w:val="00DB3CAC"/>
    <w:rsid w:val="00DB3F06"/>
    <w:rsid w:val="00DB413E"/>
    <w:rsid w:val="00DB422C"/>
    <w:rsid w:val="00DB486F"/>
    <w:rsid w:val="00DB4923"/>
    <w:rsid w:val="00DB4BE5"/>
    <w:rsid w:val="00DB4D2E"/>
    <w:rsid w:val="00DB4EA0"/>
    <w:rsid w:val="00DB504B"/>
    <w:rsid w:val="00DB535D"/>
    <w:rsid w:val="00DB563A"/>
    <w:rsid w:val="00DB63B0"/>
    <w:rsid w:val="00DB6450"/>
    <w:rsid w:val="00DB7067"/>
    <w:rsid w:val="00DB711A"/>
    <w:rsid w:val="00DB7480"/>
    <w:rsid w:val="00DB782A"/>
    <w:rsid w:val="00DC05E7"/>
    <w:rsid w:val="00DC0D28"/>
    <w:rsid w:val="00DC1302"/>
    <w:rsid w:val="00DC1439"/>
    <w:rsid w:val="00DC1AC5"/>
    <w:rsid w:val="00DC34A1"/>
    <w:rsid w:val="00DC4D62"/>
    <w:rsid w:val="00DC5B96"/>
    <w:rsid w:val="00DC7C4E"/>
    <w:rsid w:val="00DC7E10"/>
    <w:rsid w:val="00DD0012"/>
    <w:rsid w:val="00DD04B8"/>
    <w:rsid w:val="00DD091A"/>
    <w:rsid w:val="00DD09A2"/>
    <w:rsid w:val="00DD0A79"/>
    <w:rsid w:val="00DD0BB4"/>
    <w:rsid w:val="00DD0C00"/>
    <w:rsid w:val="00DD0C05"/>
    <w:rsid w:val="00DD113B"/>
    <w:rsid w:val="00DD12D4"/>
    <w:rsid w:val="00DD1365"/>
    <w:rsid w:val="00DD158C"/>
    <w:rsid w:val="00DD1636"/>
    <w:rsid w:val="00DD2157"/>
    <w:rsid w:val="00DD2636"/>
    <w:rsid w:val="00DD2F5F"/>
    <w:rsid w:val="00DD36DD"/>
    <w:rsid w:val="00DD3B2B"/>
    <w:rsid w:val="00DD4CFD"/>
    <w:rsid w:val="00DD5377"/>
    <w:rsid w:val="00DD56C6"/>
    <w:rsid w:val="00DD58D1"/>
    <w:rsid w:val="00DD59CE"/>
    <w:rsid w:val="00DD5DA3"/>
    <w:rsid w:val="00DD5E81"/>
    <w:rsid w:val="00DD5FBF"/>
    <w:rsid w:val="00DD6503"/>
    <w:rsid w:val="00DD6D32"/>
    <w:rsid w:val="00DD6FB0"/>
    <w:rsid w:val="00DD718D"/>
    <w:rsid w:val="00DD77A0"/>
    <w:rsid w:val="00DD77F8"/>
    <w:rsid w:val="00DD797F"/>
    <w:rsid w:val="00DD7DEA"/>
    <w:rsid w:val="00DD7EC1"/>
    <w:rsid w:val="00DE215B"/>
    <w:rsid w:val="00DE2F88"/>
    <w:rsid w:val="00DE3FD8"/>
    <w:rsid w:val="00DE43F1"/>
    <w:rsid w:val="00DE5A5C"/>
    <w:rsid w:val="00DE5E27"/>
    <w:rsid w:val="00DE5F12"/>
    <w:rsid w:val="00DE6196"/>
    <w:rsid w:val="00DE63BD"/>
    <w:rsid w:val="00DE74A4"/>
    <w:rsid w:val="00DE7A17"/>
    <w:rsid w:val="00DF031E"/>
    <w:rsid w:val="00DF04CD"/>
    <w:rsid w:val="00DF05E6"/>
    <w:rsid w:val="00DF168C"/>
    <w:rsid w:val="00DF2573"/>
    <w:rsid w:val="00DF2735"/>
    <w:rsid w:val="00DF27EA"/>
    <w:rsid w:val="00DF2ABD"/>
    <w:rsid w:val="00DF2D1C"/>
    <w:rsid w:val="00DF3D21"/>
    <w:rsid w:val="00DF45E6"/>
    <w:rsid w:val="00DF467F"/>
    <w:rsid w:val="00DF4DAF"/>
    <w:rsid w:val="00DF5753"/>
    <w:rsid w:val="00DF5B8C"/>
    <w:rsid w:val="00DF67F0"/>
    <w:rsid w:val="00DF6ABA"/>
    <w:rsid w:val="00DF6BF3"/>
    <w:rsid w:val="00DF6F91"/>
    <w:rsid w:val="00DF79D8"/>
    <w:rsid w:val="00DF7A3D"/>
    <w:rsid w:val="00E004D7"/>
    <w:rsid w:val="00E0097F"/>
    <w:rsid w:val="00E00BD7"/>
    <w:rsid w:val="00E01F32"/>
    <w:rsid w:val="00E02174"/>
    <w:rsid w:val="00E022FF"/>
    <w:rsid w:val="00E02424"/>
    <w:rsid w:val="00E02B6D"/>
    <w:rsid w:val="00E02B78"/>
    <w:rsid w:val="00E02BEC"/>
    <w:rsid w:val="00E0317E"/>
    <w:rsid w:val="00E0368C"/>
    <w:rsid w:val="00E03935"/>
    <w:rsid w:val="00E04170"/>
    <w:rsid w:val="00E0421F"/>
    <w:rsid w:val="00E05F3F"/>
    <w:rsid w:val="00E064C5"/>
    <w:rsid w:val="00E0664B"/>
    <w:rsid w:val="00E06788"/>
    <w:rsid w:val="00E074C4"/>
    <w:rsid w:val="00E077DC"/>
    <w:rsid w:val="00E07880"/>
    <w:rsid w:val="00E07AC7"/>
    <w:rsid w:val="00E104A7"/>
    <w:rsid w:val="00E10CFE"/>
    <w:rsid w:val="00E110DA"/>
    <w:rsid w:val="00E11981"/>
    <w:rsid w:val="00E11DBE"/>
    <w:rsid w:val="00E1208C"/>
    <w:rsid w:val="00E120B2"/>
    <w:rsid w:val="00E12323"/>
    <w:rsid w:val="00E129F2"/>
    <w:rsid w:val="00E13376"/>
    <w:rsid w:val="00E137AD"/>
    <w:rsid w:val="00E13B23"/>
    <w:rsid w:val="00E144FC"/>
    <w:rsid w:val="00E14A1E"/>
    <w:rsid w:val="00E14B0F"/>
    <w:rsid w:val="00E150E8"/>
    <w:rsid w:val="00E15626"/>
    <w:rsid w:val="00E1571D"/>
    <w:rsid w:val="00E15D29"/>
    <w:rsid w:val="00E16E07"/>
    <w:rsid w:val="00E17194"/>
    <w:rsid w:val="00E17668"/>
    <w:rsid w:val="00E20198"/>
    <w:rsid w:val="00E218EA"/>
    <w:rsid w:val="00E2249A"/>
    <w:rsid w:val="00E226C4"/>
    <w:rsid w:val="00E22C91"/>
    <w:rsid w:val="00E22D0F"/>
    <w:rsid w:val="00E23C6F"/>
    <w:rsid w:val="00E262AD"/>
    <w:rsid w:val="00E26397"/>
    <w:rsid w:val="00E27CA9"/>
    <w:rsid w:val="00E27F86"/>
    <w:rsid w:val="00E30722"/>
    <w:rsid w:val="00E3117C"/>
    <w:rsid w:val="00E31D2D"/>
    <w:rsid w:val="00E327EA"/>
    <w:rsid w:val="00E33645"/>
    <w:rsid w:val="00E337E6"/>
    <w:rsid w:val="00E3409F"/>
    <w:rsid w:val="00E340CE"/>
    <w:rsid w:val="00E34711"/>
    <w:rsid w:val="00E35592"/>
    <w:rsid w:val="00E35C78"/>
    <w:rsid w:val="00E35E61"/>
    <w:rsid w:val="00E3602F"/>
    <w:rsid w:val="00E3770B"/>
    <w:rsid w:val="00E4029F"/>
    <w:rsid w:val="00E40342"/>
    <w:rsid w:val="00E40B44"/>
    <w:rsid w:val="00E40D6E"/>
    <w:rsid w:val="00E40E2B"/>
    <w:rsid w:val="00E412E4"/>
    <w:rsid w:val="00E41B5B"/>
    <w:rsid w:val="00E41D9A"/>
    <w:rsid w:val="00E42693"/>
    <w:rsid w:val="00E42818"/>
    <w:rsid w:val="00E429A4"/>
    <w:rsid w:val="00E42A45"/>
    <w:rsid w:val="00E43E90"/>
    <w:rsid w:val="00E4539C"/>
    <w:rsid w:val="00E45B4E"/>
    <w:rsid w:val="00E46D5D"/>
    <w:rsid w:val="00E46F30"/>
    <w:rsid w:val="00E473C8"/>
    <w:rsid w:val="00E47BF7"/>
    <w:rsid w:val="00E50204"/>
    <w:rsid w:val="00E50915"/>
    <w:rsid w:val="00E51A39"/>
    <w:rsid w:val="00E523BF"/>
    <w:rsid w:val="00E52CF5"/>
    <w:rsid w:val="00E53D86"/>
    <w:rsid w:val="00E54310"/>
    <w:rsid w:val="00E54603"/>
    <w:rsid w:val="00E54B5F"/>
    <w:rsid w:val="00E5543C"/>
    <w:rsid w:val="00E55811"/>
    <w:rsid w:val="00E55B84"/>
    <w:rsid w:val="00E55F87"/>
    <w:rsid w:val="00E567A4"/>
    <w:rsid w:val="00E570FA"/>
    <w:rsid w:val="00E57837"/>
    <w:rsid w:val="00E57954"/>
    <w:rsid w:val="00E603EC"/>
    <w:rsid w:val="00E604D6"/>
    <w:rsid w:val="00E60920"/>
    <w:rsid w:val="00E60E3A"/>
    <w:rsid w:val="00E60ED2"/>
    <w:rsid w:val="00E614E5"/>
    <w:rsid w:val="00E61B6D"/>
    <w:rsid w:val="00E6203E"/>
    <w:rsid w:val="00E62D08"/>
    <w:rsid w:val="00E62D42"/>
    <w:rsid w:val="00E63615"/>
    <w:rsid w:val="00E646BB"/>
    <w:rsid w:val="00E64710"/>
    <w:rsid w:val="00E64722"/>
    <w:rsid w:val="00E648F7"/>
    <w:rsid w:val="00E65C33"/>
    <w:rsid w:val="00E662F8"/>
    <w:rsid w:val="00E663F9"/>
    <w:rsid w:val="00E66CCB"/>
    <w:rsid w:val="00E66D3A"/>
    <w:rsid w:val="00E671CD"/>
    <w:rsid w:val="00E677A8"/>
    <w:rsid w:val="00E67C7B"/>
    <w:rsid w:val="00E67DDC"/>
    <w:rsid w:val="00E704F8"/>
    <w:rsid w:val="00E72736"/>
    <w:rsid w:val="00E728AD"/>
    <w:rsid w:val="00E72CDA"/>
    <w:rsid w:val="00E732B0"/>
    <w:rsid w:val="00E73AF8"/>
    <w:rsid w:val="00E7417C"/>
    <w:rsid w:val="00E74B2E"/>
    <w:rsid w:val="00E74D7B"/>
    <w:rsid w:val="00E74E65"/>
    <w:rsid w:val="00E7651E"/>
    <w:rsid w:val="00E77059"/>
    <w:rsid w:val="00E8018A"/>
    <w:rsid w:val="00E81611"/>
    <w:rsid w:val="00E8184D"/>
    <w:rsid w:val="00E839C9"/>
    <w:rsid w:val="00E847D7"/>
    <w:rsid w:val="00E86109"/>
    <w:rsid w:val="00E864CB"/>
    <w:rsid w:val="00E8681B"/>
    <w:rsid w:val="00E86DB9"/>
    <w:rsid w:val="00E86ED1"/>
    <w:rsid w:val="00E877F3"/>
    <w:rsid w:val="00E87D6A"/>
    <w:rsid w:val="00E901B5"/>
    <w:rsid w:val="00E90B7C"/>
    <w:rsid w:val="00E912C4"/>
    <w:rsid w:val="00E921B2"/>
    <w:rsid w:val="00E925F7"/>
    <w:rsid w:val="00E93054"/>
    <w:rsid w:val="00E934FA"/>
    <w:rsid w:val="00E93C89"/>
    <w:rsid w:val="00E93D3A"/>
    <w:rsid w:val="00E93D59"/>
    <w:rsid w:val="00E94E3A"/>
    <w:rsid w:val="00E94E81"/>
    <w:rsid w:val="00E94F9C"/>
    <w:rsid w:val="00E95172"/>
    <w:rsid w:val="00E95643"/>
    <w:rsid w:val="00E9643F"/>
    <w:rsid w:val="00E96668"/>
    <w:rsid w:val="00E96902"/>
    <w:rsid w:val="00E9739F"/>
    <w:rsid w:val="00E97CBA"/>
    <w:rsid w:val="00EA00B4"/>
    <w:rsid w:val="00EA0E78"/>
    <w:rsid w:val="00EA0EE7"/>
    <w:rsid w:val="00EA1159"/>
    <w:rsid w:val="00EA13D2"/>
    <w:rsid w:val="00EA1761"/>
    <w:rsid w:val="00EA2002"/>
    <w:rsid w:val="00EA3187"/>
    <w:rsid w:val="00EA32C4"/>
    <w:rsid w:val="00EA3649"/>
    <w:rsid w:val="00EA3CF3"/>
    <w:rsid w:val="00EA3F1E"/>
    <w:rsid w:val="00EA410A"/>
    <w:rsid w:val="00EA4B7D"/>
    <w:rsid w:val="00EA5414"/>
    <w:rsid w:val="00EA5899"/>
    <w:rsid w:val="00EA65CF"/>
    <w:rsid w:val="00EA66B5"/>
    <w:rsid w:val="00EA7480"/>
    <w:rsid w:val="00EB014E"/>
    <w:rsid w:val="00EB0222"/>
    <w:rsid w:val="00EB1151"/>
    <w:rsid w:val="00EB174A"/>
    <w:rsid w:val="00EB21A0"/>
    <w:rsid w:val="00EB220D"/>
    <w:rsid w:val="00EB284A"/>
    <w:rsid w:val="00EB330A"/>
    <w:rsid w:val="00EB331B"/>
    <w:rsid w:val="00EB3F5F"/>
    <w:rsid w:val="00EB3FA2"/>
    <w:rsid w:val="00EB4355"/>
    <w:rsid w:val="00EB4584"/>
    <w:rsid w:val="00EB4DEB"/>
    <w:rsid w:val="00EB4F90"/>
    <w:rsid w:val="00EB52ED"/>
    <w:rsid w:val="00EB5462"/>
    <w:rsid w:val="00EB5996"/>
    <w:rsid w:val="00EB662E"/>
    <w:rsid w:val="00EB72B4"/>
    <w:rsid w:val="00EB72D3"/>
    <w:rsid w:val="00EB735E"/>
    <w:rsid w:val="00EB762B"/>
    <w:rsid w:val="00EB794B"/>
    <w:rsid w:val="00EB7DFA"/>
    <w:rsid w:val="00EC04B1"/>
    <w:rsid w:val="00EC0A87"/>
    <w:rsid w:val="00EC0AD2"/>
    <w:rsid w:val="00EC0C8A"/>
    <w:rsid w:val="00EC13D5"/>
    <w:rsid w:val="00EC15BC"/>
    <w:rsid w:val="00EC1CD7"/>
    <w:rsid w:val="00EC2252"/>
    <w:rsid w:val="00EC2624"/>
    <w:rsid w:val="00EC2F6E"/>
    <w:rsid w:val="00EC379E"/>
    <w:rsid w:val="00EC3D77"/>
    <w:rsid w:val="00EC467B"/>
    <w:rsid w:val="00EC4694"/>
    <w:rsid w:val="00EC47A4"/>
    <w:rsid w:val="00EC5002"/>
    <w:rsid w:val="00EC5C1E"/>
    <w:rsid w:val="00EC5D1D"/>
    <w:rsid w:val="00EC6E86"/>
    <w:rsid w:val="00EC74EE"/>
    <w:rsid w:val="00EC79E7"/>
    <w:rsid w:val="00EC7CC1"/>
    <w:rsid w:val="00ED03D1"/>
    <w:rsid w:val="00ED04A7"/>
    <w:rsid w:val="00ED04B3"/>
    <w:rsid w:val="00ED0745"/>
    <w:rsid w:val="00ED0F75"/>
    <w:rsid w:val="00ED148E"/>
    <w:rsid w:val="00ED174A"/>
    <w:rsid w:val="00ED17B7"/>
    <w:rsid w:val="00ED26B7"/>
    <w:rsid w:val="00ED28FA"/>
    <w:rsid w:val="00ED3AB4"/>
    <w:rsid w:val="00ED4F08"/>
    <w:rsid w:val="00ED4F55"/>
    <w:rsid w:val="00ED5715"/>
    <w:rsid w:val="00ED60AF"/>
    <w:rsid w:val="00ED678F"/>
    <w:rsid w:val="00ED7574"/>
    <w:rsid w:val="00ED7DE5"/>
    <w:rsid w:val="00EE025B"/>
    <w:rsid w:val="00EE03A1"/>
    <w:rsid w:val="00EE0A71"/>
    <w:rsid w:val="00EE1AFE"/>
    <w:rsid w:val="00EE1C8A"/>
    <w:rsid w:val="00EE2110"/>
    <w:rsid w:val="00EE24B4"/>
    <w:rsid w:val="00EE2FAF"/>
    <w:rsid w:val="00EE30A6"/>
    <w:rsid w:val="00EE3A1F"/>
    <w:rsid w:val="00EE3EDC"/>
    <w:rsid w:val="00EE44C8"/>
    <w:rsid w:val="00EE532C"/>
    <w:rsid w:val="00EE5B01"/>
    <w:rsid w:val="00EE5E11"/>
    <w:rsid w:val="00EE69DC"/>
    <w:rsid w:val="00EE795E"/>
    <w:rsid w:val="00EF025B"/>
    <w:rsid w:val="00EF1104"/>
    <w:rsid w:val="00EF1149"/>
    <w:rsid w:val="00EF116C"/>
    <w:rsid w:val="00EF1E62"/>
    <w:rsid w:val="00EF1F5F"/>
    <w:rsid w:val="00EF2B27"/>
    <w:rsid w:val="00EF2E02"/>
    <w:rsid w:val="00EF2E13"/>
    <w:rsid w:val="00EF30BB"/>
    <w:rsid w:val="00EF4C89"/>
    <w:rsid w:val="00EF4E67"/>
    <w:rsid w:val="00EF5DA7"/>
    <w:rsid w:val="00EF61AA"/>
    <w:rsid w:val="00EF6293"/>
    <w:rsid w:val="00EF778F"/>
    <w:rsid w:val="00EF7BF4"/>
    <w:rsid w:val="00F00238"/>
    <w:rsid w:val="00F0082A"/>
    <w:rsid w:val="00F008D8"/>
    <w:rsid w:val="00F01E8A"/>
    <w:rsid w:val="00F01FB3"/>
    <w:rsid w:val="00F023AF"/>
    <w:rsid w:val="00F023CF"/>
    <w:rsid w:val="00F0253C"/>
    <w:rsid w:val="00F03073"/>
    <w:rsid w:val="00F036E4"/>
    <w:rsid w:val="00F0386D"/>
    <w:rsid w:val="00F03E4F"/>
    <w:rsid w:val="00F044FD"/>
    <w:rsid w:val="00F045C5"/>
    <w:rsid w:val="00F04E09"/>
    <w:rsid w:val="00F0531A"/>
    <w:rsid w:val="00F0532D"/>
    <w:rsid w:val="00F05A6E"/>
    <w:rsid w:val="00F070CE"/>
    <w:rsid w:val="00F07516"/>
    <w:rsid w:val="00F0788C"/>
    <w:rsid w:val="00F07D69"/>
    <w:rsid w:val="00F10807"/>
    <w:rsid w:val="00F11CE5"/>
    <w:rsid w:val="00F11E2D"/>
    <w:rsid w:val="00F122D6"/>
    <w:rsid w:val="00F12C98"/>
    <w:rsid w:val="00F130BE"/>
    <w:rsid w:val="00F13902"/>
    <w:rsid w:val="00F14161"/>
    <w:rsid w:val="00F14162"/>
    <w:rsid w:val="00F14585"/>
    <w:rsid w:val="00F1528F"/>
    <w:rsid w:val="00F156B9"/>
    <w:rsid w:val="00F157A4"/>
    <w:rsid w:val="00F15CEE"/>
    <w:rsid w:val="00F15FCC"/>
    <w:rsid w:val="00F166C1"/>
    <w:rsid w:val="00F16B79"/>
    <w:rsid w:val="00F16D81"/>
    <w:rsid w:val="00F16F76"/>
    <w:rsid w:val="00F173A1"/>
    <w:rsid w:val="00F2021B"/>
    <w:rsid w:val="00F20991"/>
    <w:rsid w:val="00F20FCB"/>
    <w:rsid w:val="00F2223B"/>
    <w:rsid w:val="00F22747"/>
    <w:rsid w:val="00F22B96"/>
    <w:rsid w:val="00F233A1"/>
    <w:rsid w:val="00F25392"/>
    <w:rsid w:val="00F254FA"/>
    <w:rsid w:val="00F25AC7"/>
    <w:rsid w:val="00F25AF8"/>
    <w:rsid w:val="00F25F64"/>
    <w:rsid w:val="00F2627A"/>
    <w:rsid w:val="00F262E4"/>
    <w:rsid w:val="00F2691F"/>
    <w:rsid w:val="00F26A4E"/>
    <w:rsid w:val="00F27E79"/>
    <w:rsid w:val="00F304EB"/>
    <w:rsid w:val="00F30B86"/>
    <w:rsid w:val="00F326B8"/>
    <w:rsid w:val="00F32C33"/>
    <w:rsid w:val="00F33607"/>
    <w:rsid w:val="00F33632"/>
    <w:rsid w:val="00F33877"/>
    <w:rsid w:val="00F34D73"/>
    <w:rsid w:val="00F356F0"/>
    <w:rsid w:val="00F3584A"/>
    <w:rsid w:val="00F35FFA"/>
    <w:rsid w:val="00F36010"/>
    <w:rsid w:val="00F36093"/>
    <w:rsid w:val="00F367D5"/>
    <w:rsid w:val="00F36C59"/>
    <w:rsid w:val="00F36EF1"/>
    <w:rsid w:val="00F36FA8"/>
    <w:rsid w:val="00F37222"/>
    <w:rsid w:val="00F372D4"/>
    <w:rsid w:val="00F37985"/>
    <w:rsid w:val="00F4044A"/>
    <w:rsid w:val="00F40F29"/>
    <w:rsid w:val="00F41ED6"/>
    <w:rsid w:val="00F424E6"/>
    <w:rsid w:val="00F4250F"/>
    <w:rsid w:val="00F42855"/>
    <w:rsid w:val="00F43C5A"/>
    <w:rsid w:val="00F43F23"/>
    <w:rsid w:val="00F443B9"/>
    <w:rsid w:val="00F446FE"/>
    <w:rsid w:val="00F447E5"/>
    <w:rsid w:val="00F44E6D"/>
    <w:rsid w:val="00F464B6"/>
    <w:rsid w:val="00F466A1"/>
    <w:rsid w:val="00F46C40"/>
    <w:rsid w:val="00F47BFE"/>
    <w:rsid w:val="00F47FA9"/>
    <w:rsid w:val="00F506D2"/>
    <w:rsid w:val="00F50B71"/>
    <w:rsid w:val="00F52B15"/>
    <w:rsid w:val="00F5391D"/>
    <w:rsid w:val="00F53B16"/>
    <w:rsid w:val="00F53EF0"/>
    <w:rsid w:val="00F54C4E"/>
    <w:rsid w:val="00F54F6F"/>
    <w:rsid w:val="00F5655B"/>
    <w:rsid w:val="00F56628"/>
    <w:rsid w:val="00F56854"/>
    <w:rsid w:val="00F569DC"/>
    <w:rsid w:val="00F56C84"/>
    <w:rsid w:val="00F57124"/>
    <w:rsid w:val="00F57673"/>
    <w:rsid w:val="00F57B5B"/>
    <w:rsid w:val="00F57BBF"/>
    <w:rsid w:val="00F61F20"/>
    <w:rsid w:val="00F61F2D"/>
    <w:rsid w:val="00F624F2"/>
    <w:rsid w:val="00F62589"/>
    <w:rsid w:val="00F62A61"/>
    <w:rsid w:val="00F62BB2"/>
    <w:rsid w:val="00F631CC"/>
    <w:rsid w:val="00F63A53"/>
    <w:rsid w:val="00F63B91"/>
    <w:rsid w:val="00F64461"/>
    <w:rsid w:val="00F64BFC"/>
    <w:rsid w:val="00F64C60"/>
    <w:rsid w:val="00F65F4D"/>
    <w:rsid w:val="00F66100"/>
    <w:rsid w:val="00F661AC"/>
    <w:rsid w:val="00F662BD"/>
    <w:rsid w:val="00F66BB5"/>
    <w:rsid w:val="00F675C3"/>
    <w:rsid w:val="00F67656"/>
    <w:rsid w:val="00F70022"/>
    <w:rsid w:val="00F70483"/>
    <w:rsid w:val="00F7051E"/>
    <w:rsid w:val="00F7132C"/>
    <w:rsid w:val="00F71548"/>
    <w:rsid w:val="00F7186D"/>
    <w:rsid w:val="00F72055"/>
    <w:rsid w:val="00F72CF8"/>
    <w:rsid w:val="00F72F39"/>
    <w:rsid w:val="00F75343"/>
    <w:rsid w:val="00F753D7"/>
    <w:rsid w:val="00F75B87"/>
    <w:rsid w:val="00F75EB9"/>
    <w:rsid w:val="00F7604C"/>
    <w:rsid w:val="00F763D2"/>
    <w:rsid w:val="00F77F73"/>
    <w:rsid w:val="00F80B62"/>
    <w:rsid w:val="00F80F70"/>
    <w:rsid w:val="00F82723"/>
    <w:rsid w:val="00F82D9A"/>
    <w:rsid w:val="00F82F65"/>
    <w:rsid w:val="00F83966"/>
    <w:rsid w:val="00F844B1"/>
    <w:rsid w:val="00F8464E"/>
    <w:rsid w:val="00F84D57"/>
    <w:rsid w:val="00F84F68"/>
    <w:rsid w:val="00F853A9"/>
    <w:rsid w:val="00F857EB"/>
    <w:rsid w:val="00F85FB5"/>
    <w:rsid w:val="00F8707F"/>
    <w:rsid w:val="00F873F4"/>
    <w:rsid w:val="00F875AF"/>
    <w:rsid w:val="00F87E06"/>
    <w:rsid w:val="00F90352"/>
    <w:rsid w:val="00F912F3"/>
    <w:rsid w:val="00F91964"/>
    <w:rsid w:val="00F922C6"/>
    <w:rsid w:val="00F9250F"/>
    <w:rsid w:val="00F9384D"/>
    <w:rsid w:val="00F9424D"/>
    <w:rsid w:val="00F94B61"/>
    <w:rsid w:val="00F95080"/>
    <w:rsid w:val="00F95260"/>
    <w:rsid w:val="00F9561B"/>
    <w:rsid w:val="00F95C03"/>
    <w:rsid w:val="00F96AE4"/>
    <w:rsid w:val="00F96DF1"/>
    <w:rsid w:val="00F96E3F"/>
    <w:rsid w:val="00F97933"/>
    <w:rsid w:val="00FA01BB"/>
    <w:rsid w:val="00FA0227"/>
    <w:rsid w:val="00FA0B73"/>
    <w:rsid w:val="00FA156D"/>
    <w:rsid w:val="00FA1872"/>
    <w:rsid w:val="00FA21BE"/>
    <w:rsid w:val="00FA22FB"/>
    <w:rsid w:val="00FA2311"/>
    <w:rsid w:val="00FA2A7B"/>
    <w:rsid w:val="00FA301C"/>
    <w:rsid w:val="00FA3726"/>
    <w:rsid w:val="00FA437D"/>
    <w:rsid w:val="00FA44E2"/>
    <w:rsid w:val="00FA49C9"/>
    <w:rsid w:val="00FA4A79"/>
    <w:rsid w:val="00FA6372"/>
    <w:rsid w:val="00FA6635"/>
    <w:rsid w:val="00FA6E9E"/>
    <w:rsid w:val="00FB0224"/>
    <w:rsid w:val="00FB04D0"/>
    <w:rsid w:val="00FB07DE"/>
    <w:rsid w:val="00FB1183"/>
    <w:rsid w:val="00FB27D0"/>
    <w:rsid w:val="00FB3C6E"/>
    <w:rsid w:val="00FB457A"/>
    <w:rsid w:val="00FB490B"/>
    <w:rsid w:val="00FB49CE"/>
    <w:rsid w:val="00FB52BE"/>
    <w:rsid w:val="00FB56E8"/>
    <w:rsid w:val="00FB5945"/>
    <w:rsid w:val="00FB6591"/>
    <w:rsid w:val="00FB73AE"/>
    <w:rsid w:val="00FB7919"/>
    <w:rsid w:val="00FC121F"/>
    <w:rsid w:val="00FC1A8E"/>
    <w:rsid w:val="00FC1FD5"/>
    <w:rsid w:val="00FC34CF"/>
    <w:rsid w:val="00FC45F4"/>
    <w:rsid w:val="00FC498C"/>
    <w:rsid w:val="00FC503B"/>
    <w:rsid w:val="00FC5568"/>
    <w:rsid w:val="00FC60E3"/>
    <w:rsid w:val="00FC72CA"/>
    <w:rsid w:val="00FC779E"/>
    <w:rsid w:val="00FD0238"/>
    <w:rsid w:val="00FD07E7"/>
    <w:rsid w:val="00FD07FA"/>
    <w:rsid w:val="00FD0E59"/>
    <w:rsid w:val="00FD2EE1"/>
    <w:rsid w:val="00FD36FA"/>
    <w:rsid w:val="00FD3A82"/>
    <w:rsid w:val="00FD4B9F"/>
    <w:rsid w:val="00FD4CA6"/>
    <w:rsid w:val="00FD4DCB"/>
    <w:rsid w:val="00FD5824"/>
    <w:rsid w:val="00FD59B2"/>
    <w:rsid w:val="00FD5A24"/>
    <w:rsid w:val="00FD5FD3"/>
    <w:rsid w:val="00FD68F8"/>
    <w:rsid w:val="00FD6B00"/>
    <w:rsid w:val="00FD7DDB"/>
    <w:rsid w:val="00FE071E"/>
    <w:rsid w:val="00FE080F"/>
    <w:rsid w:val="00FE0C59"/>
    <w:rsid w:val="00FE1B84"/>
    <w:rsid w:val="00FE28FA"/>
    <w:rsid w:val="00FE35A2"/>
    <w:rsid w:val="00FE4DF9"/>
    <w:rsid w:val="00FE5082"/>
    <w:rsid w:val="00FE53B9"/>
    <w:rsid w:val="00FE5B16"/>
    <w:rsid w:val="00FE6082"/>
    <w:rsid w:val="00FE6892"/>
    <w:rsid w:val="00FE6FA7"/>
    <w:rsid w:val="00FE71EA"/>
    <w:rsid w:val="00FE739E"/>
    <w:rsid w:val="00FE7837"/>
    <w:rsid w:val="00FE798C"/>
    <w:rsid w:val="00FE7E08"/>
    <w:rsid w:val="00FF0733"/>
    <w:rsid w:val="00FF3C4C"/>
    <w:rsid w:val="00FF3F01"/>
    <w:rsid w:val="00FF4400"/>
    <w:rsid w:val="00FF5B49"/>
    <w:rsid w:val="00FF6005"/>
    <w:rsid w:val="00FF64C2"/>
    <w:rsid w:val="00FF6AFF"/>
    <w:rsid w:val="00FF6D8B"/>
    <w:rsid w:val="00FF6F1C"/>
    <w:rsid w:val="00FF7D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8AF04"/>
  <w15:docId w15:val="{CF8088EF-D134-40B0-B6A3-CD3BE8338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736D8"/>
    <w:rPr>
      <w:rFonts w:ascii="Calibri" w:eastAsia="Calibri" w:hAnsi="Calibri" w:cs="Times New Roman"/>
    </w:rPr>
  </w:style>
  <w:style w:type="paragraph" w:styleId="Nadpis1">
    <w:name w:val="heading 1"/>
    <w:aliases w:val="S1"/>
    <w:basedOn w:val="Normln"/>
    <w:next w:val="Normln"/>
    <w:link w:val="Nadpis1Char"/>
    <w:autoRedefine/>
    <w:uiPriority w:val="9"/>
    <w:qFormat/>
    <w:rsid w:val="00ED7DE5"/>
    <w:pPr>
      <w:keepNext/>
      <w:keepLines/>
      <w:numPr>
        <w:numId w:val="1"/>
      </w:numPr>
      <w:spacing w:before="360" w:after="120" w:line="240" w:lineRule="auto"/>
      <w:jc w:val="both"/>
      <w:outlineLvl w:val="0"/>
    </w:pPr>
    <w:rPr>
      <w:rFonts w:eastAsia="Times New Roman"/>
      <w:b/>
      <w:bCs/>
      <w:sz w:val="28"/>
      <w:szCs w:val="28"/>
    </w:rPr>
  </w:style>
  <w:style w:type="paragraph" w:styleId="Nadpis2">
    <w:name w:val="heading 2"/>
    <w:aliases w:val="S2"/>
    <w:basedOn w:val="Nadpis1"/>
    <w:next w:val="Normln"/>
    <w:link w:val="Nadpis2Char"/>
    <w:autoRedefine/>
    <w:uiPriority w:val="9"/>
    <w:unhideWhenUsed/>
    <w:qFormat/>
    <w:rsid w:val="00ED7DE5"/>
    <w:pPr>
      <w:keepNext w:val="0"/>
      <w:keepLines w:val="0"/>
      <w:numPr>
        <w:ilvl w:val="1"/>
      </w:numPr>
      <w:spacing w:before="240" w:after="60"/>
      <w:outlineLvl w:val="1"/>
    </w:pPr>
    <w:rPr>
      <w:rFonts w:eastAsiaTheme="minorEastAsia" w:cs="Arial"/>
      <w:snapToGrid w:val="0"/>
      <w:color w:val="000000"/>
      <w:sz w:val="24"/>
      <w:szCs w:val="24"/>
    </w:rPr>
  </w:style>
  <w:style w:type="paragraph" w:styleId="Nadpis3">
    <w:name w:val="heading 3"/>
    <w:aliases w:val="S3"/>
    <w:basedOn w:val="Nadpis2"/>
    <w:next w:val="Normln"/>
    <w:link w:val="Nadpis3Char"/>
    <w:autoRedefine/>
    <w:uiPriority w:val="99"/>
    <w:unhideWhenUsed/>
    <w:qFormat/>
    <w:rsid w:val="00ED7DE5"/>
    <w:pPr>
      <w:numPr>
        <w:ilvl w:val="2"/>
      </w:numPr>
      <w:outlineLvl w:val="2"/>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3736D8"/>
    <w:pPr>
      <w:spacing w:after="0" w:line="240" w:lineRule="auto"/>
    </w:pPr>
    <w:rPr>
      <w:rFonts w:ascii="Calibri" w:eastAsia="Calibri" w:hAnsi="Calibri"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POOdstavec">
    <w:name w:val="TPO Odstavec"/>
    <w:basedOn w:val="Normln"/>
    <w:rsid w:val="003736D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spacing w:after="0" w:line="240" w:lineRule="auto"/>
      <w:jc w:val="both"/>
    </w:pPr>
    <w:rPr>
      <w:rFonts w:ascii="Times New Roman" w:eastAsia="Times New Roman" w:hAnsi="Times New Roman"/>
      <w:sz w:val="24"/>
      <w:szCs w:val="20"/>
      <w:lang w:eastAsia="cs-CZ"/>
    </w:rPr>
  </w:style>
  <w:style w:type="paragraph" w:styleId="Textbubliny">
    <w:name w:val="Balloon Text"/>
    <w:basedOn w:val="Normln"/>
    <w:link w:val="TextbublinyChar"/>
    <w:uiPriority w:val="99"/>
    <w:semiHidden/>
    <w:unhideWhenUsed/>
    <w:rsid w:val="003736D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736D8"/>
    <w:rPr>
      <w:rFonts w:ascii="Tahoma" w:eastAsia="Calibri" w:hAnsi="Tahoma" w:cs="Tahoma"/>
      <w:sz w:val="16"/>
      <w:szCs w:val="16"/>
    </w:rPr>
  </w:style>
  <w:style w:type="character" w:customStyle="1" w:styleId="Nadpis1Char">
    <w:name w:val="Nadpis 1 Char"/>
    <w:aliases w:val="S1 Char"/>
    <w:basedOn w:val="Standardnpsmoodstavce"/>
    <w:link w:val="Nadpis1"/>
    <w:uiPriority w:val="9"/>
    <w:rsid w:val="00ED7DE5"/>
    <w:rPr>
      <w:rFonts w:ascii="Calibri" w:eastAsia="Times New Roman" w:hAnsi="Calibri" w:cs="Times New Roman"/>
      <w:b/>
      <w:bCs/>
      <w:sz w:val="28"/>
      <w:szCs w:val="28"/>
    </w:rPr>
  </w:style>
  <w:style w:type="character" w:customStyle="1" w:styleId="Nadpis2Char">
    <w:name w:val="Nadpis 2 Char"/>
    <w:aliases w:val="S2 Char"/>
    <w:basedOn w:val="Standardnpsmoodstavce"/>
    <w:link w:val="Nadpis2"/>
    <w:uiPriority w:val="9"/>
    <w:rsid w:val="00ED7DE5"/>
    <w:rPr>
      <w:rFonts w:ascii="Calibri" w:eastAsiaTheme="minorEastAsia" w:hAnsi="Calibri" w:cs="Arial"/>
      <w:b/>
      <w:bCs/>
      <w:snapToGrid w:val="0"/>
      <w:color w:val="000000"/>
      <w:sz w:val="24"/>
      <w:szCs w:val="24"/>
    </w:rPr>
  </w:style>
  <w:style w:type="character" w:customStyle="1" w:styleId="Nadpis3Char">
    <w:name w:val="Nadpis 3 Char"/>
    <w:aliases w:val="S3 Char"/>
    <w:basedOn w:val="Standardnpsmoodstavce"/>
    <w:link w:val="Nadpis3"/>
    <w:uiPriority w:val="99"/>
    <w:rsid w:val="00ED7DE5"/>
    <w:rPr>
      <w:rFonts w:ascii="Calibri" w:eastAsiaTheme="minorEastAsia" w:hAnsi="Calibri" w:cs="Arial"/>
      <w:b/>
      <w:bCs/>
      <w:snapToGrid w:val="0"/>
      <w:color w:val="000000"/>
      <w:sz w:val="24"/>
      <w:szCs w:val="24"/>
    </w:rPr>
  </w:style>
  <w:style w:type="paragraph" w:customStyle="1" w:styleId="D5">
    <w:name w:val="D5"/>
    <w:basedOn w:val="D4"/>
    <w:qFormat/>
    <w:rsid w:val="004E3F68"/>
    <w:pPr>
      <w:numPr>
        <w:ilvl w:val="4"/>
        <w:numId w:val="3"/>
      </w:numPr>
      <w:outlineLvl w:val="4"/>
    </w:pPr>
    <w:rPr>
      <w:rFonts w:eastAsia="Times New Roman" w:cs="Times New Roman"/>
      <w:szCs w:val="22"/>
      <w:u w:val="none"/>
    </w:rPr>
  </w:style>
  <w:style w:type="paragraph" w:customStyle="1" w:styleId="D1">
    <w:name w:val="D1"/>
    <w:basedOn w:val="Normln"/>
    <w:link w:val="D1Char"/>
    <w:qFormat/>
    <w:rsid w:val="00FD4CA6"/>
    <w:pPr>
      <w:keepNext/>
      <w:keepLines/>
      <w:numPr>
        <w:numId w:val="2"/>
      </w:numPr>
      <w:shd w:val="solid" w:color="auto" w:fill="000000" w:themeFill="text1"/>
      <w:spacing w:before="360" w:after="120" w:line="240" w:lineRule="auto"/>
      <w:jc w:val="both"/>
      <w:outlineLvl w:val="0"/>
    </w:pPr>
    <w:rPr>
      <w:rFonts w:eastAsia="Times New Roman"/>
      <w:b/>
      <w:bCs/>
      <w:sz w:val="28"/>
      <w:szCs w:val="28"/>
    </w:rPr>
  </w:style>
  <w:style w:type="character" w:customStyle="1" w:styleId="D1Char">
    <w:name w:val="D1 Char"/>
    <w:basedOn w:val="Standardnpsmoodstavce"/>
    <w:link w:val="D1"/>
    <w:rsid w:val="00FD4CA6"/>
    <w:rPr>
      <w:rFonts w:ascii="Calibri" w:eastAsia="Times New Roman" w:hAnsi="Calibri" w:cs="Times New Roman"/>
      <w:b/>
      <w:bCs/>
      <w:sz w:val="28"/>
      <w:szCs w:val="28"/>
      <w:shd w:val="solid" w:color="auto" w:fill="000000" w:themeFill="text1"/>
    </w:rPr>
  </w:style>
  <w:style w:type="paragraph" w:customStyle="1" w:styleId="D2">
    <w:name w:val="D2"/>
    <w:basedOn w:val="D1"/>
    <w:link w:val="D2Char"/>
    <w:qFormat/>
    <w:rsid w:val="00916812"/>
    <w:pPr>
      <w:numPr>
        <w:ilvl w:val="1"/>
      </w:numPr>
      <w:shd w:val="pct15" w:color="auto" w:fill="auto"/>
      <w:spacing w:before="240"/>
      <w:ind w:left="567"/>
      <w:outlineLvl w:val="1"/>
    </w:pPr>
    <w:rPr>
      <w:rFonts w:eastAsiaTheme="minorEastAsia"/>
      <w:snapToGrid w:val="0"/>
      <w:sz w:val="24"/>
    </w:rPr>
  </w:style>
  <w:style w:type="character" w:customStyle="1" w:styleId="D2Char">
    <w:name w:val="D2 Char"/>
    <w:basedOn w:val="Standardnpsmoodstavce"/>
    <w:link w:val="D2"/>
    <w:rsid w:val="00916812"/>
    <w:rPr>
      <w:rFonts w:ascii="Calibri" w:eastAsiaTheme="minorEastAsia" w:hAnsi="Calibri" w:cs="Times New Roman"/>
      <w:b/>
      <w:bCs/>
      <w:snapToGrid w:val="0"/>
      <w:sz w:val="24"/>
      <w:szCs w:val="28"/>
      <w:shd w:val="pct15" w:color="auto" w:fill="auto"/>
    </w:rPr>
  </w:style>
  <w:style w:type="paragraph" w:customStyle="1" w:styleId="D3">
    <w:name w:val="D3"/>
    <w:basedOn w:val="D2"/>
    <w:link w:val="D3Char"/>
    <w:qFormat/>
    <w:rsid w:val="00A201BD"/>
    <w:pPr>
      <w:numPr>
        <w:ilvl w:val="2"/>
      </w:numPr>
      <w:shd w:val="clear" w:color="auto" w:fill="auto"/>
      <w:spacing w:before="180" w:after="60"/>
      <w:outlineLvl w:val="2"/>
    </w:pPr>
  </w:style>
  <w:style w:type="paragraph" w:customStyle="1" w:styleId="D4">
    <w:name w:val="D4"/>
    <w:basedOn w:val="D3"/>
    <w:qFormat/>
    <w:rsid w:val="004E3F68"/>
    <w:pPr>
      <w:numPr>
        <w:ilvl w:val="3"/>
      </w:numPr>
      <w:outlineLvl w:val="3"/>
    </w:pPr>
    <w:rPr>
      <w:rFonts w:cs="Arial"/>
      <w:b w:val="0"/>
      <w:sz w:val="22"/>
      <w:szCs w:val="24"/>
      <w:u w:val="single"/>
    </w:rPr>
  </w:style>
  <w:style w:type="paragraph" w:styleId="Zhlav">
    <w:name w:val="header"/>
    <w:basedOn w:val="Normln"/>
    <w:link w:val="ZhlavChar"/>
    <w:uiPriority w:val="99"/>
    <w:unhideWhenUsed/>
    <w:rsid w:val="00ED7DE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D7DE5"/>
    <w:rPr>
      <w:rFonts w:ascii="Calibri" w:eastAsia="Calibri" w:hAnsi="Calibri" w:cs="Times New Roman"/>
    </w:rPr>
  </w:style>
  <w:style w:type="paragraph" w:styleId="Zpat">
    <w:name w:val="footer"/>
    <w:basedOn w:val="Normln"/>
    <w:link w:val="ZpatChar"/>
    <w:uiPriority w:val="99"/>
    <w:unhideWhenUsed/>
    <w:rsid w:val="00ED7DE5"/>
    <w:pPr>
      <w:tabs>
        <w:tab w:val="center" w:pos="4536"/>
        <w:tab w:val="right" w:pos="9072"/>
      </w:tabs>
      <w:spacing w:after="0" w:line="240" w:lineRule="auto"/>
    </w:pPr>
  </w:style>
  <w:style w:type="character" w:customStyle="1" w:styleId="ZpatChar">
    <w:name w:val="Zápatí Char"/>
    <w:basedOn w:val="Standardnpsmoodstavce"/>
    <w:link w:val="Zpat"/>
    <w:uiPriority w:val="99"/>
    <w:rsid w:val="00ED7DE5"/>
    <w:rPr>
      <w:rFonts w:ascii="Calibri" w:eastAsia="Calibri" w:hAnsi="Calibri" w:cs="Times New Roman"/>
    </w:rPr>
  </w:style>
  <w:style w:type="paragraph" w:styleId="Obsah1">
    <w:name w:val="toc 1"/>
    <w:basedOn w:val="Normln"/>
    <w:next w:val="Normln"/>
    <w:link w:val="Obsah1Char"/>
    <w:uiPriority w:val="39"/>
    <w:rsid w:val="00304B6E"/>
    <w:pPr>
      <w:tabs>
        <w:tab w:val="left" w:pos="567"/>
        <w:tab w:val="right" w:leader="dot" w:pos="9911"/>
      </w:tabs>
      <w:spacing w:before="120" w:after="0" w:line="240" w:lineRule="auto"/>
      <w:ind w:left="567" w:hanging="567"/>
    </w:pPr>
    <w:rPr>
      <w:rFonts w:asciiTheme="minorHAnsi" w:eastAsia="MS Mincho" w:hAnsiTheme="minorHAnsi"/>
      <w:bCs/>
      <w:noProof/>
      <w:lang w:eastAsia="ja-JP"/>
    </w:rPr>
  </w:style>
  <w:style w:type="character" w:styleId="Hypertextovodkaz">
    <w:name w:val="Hyperlink"/>
    <w:basedOn w:val="Standardnpsmoodstavce"/>
    <w:uiPriority w:val="99"/>
    <w:rsid w:val="00ED7DE5"/>
    <w:rPr>
      <w:color w:val="0000FF"/>
      <w:u w:val="single"/>
    </w:rPr>
  </w:style>
  <w:style w:type="paragraph" w:customStyle="1" w:styleId="PRODECOMNormalni">
    <w:name w:val="PRODECOM__Normalni"/>
    <w:basedOn w:val="Normln"/>
    <w:link w:val="PRODECOMNormalniChar"/>
    <w:uiPriority w:val="99"/>
    <w:qFormat/>
    <w:rsid w:val="00ED7DE5"/>
    <w:pPr>
      <w:spacing w:after="120" w:line="240" w:lineRule="auto"/>
      <w:ind w:left="567"/>
      <w:jc w:val="both"/>
    </w:pPr>
    <w:rPr>
      <w:sz w:val="20"/>
      <w:szCs w:val="20"/>
    </w:rPr>
  </w:style>
  <w:style w:type="character" w:customStyle="1" w:styleId="PRODECOMNormalniChar">
    <w:name w:val="PRODECOM__Normalni Char"/>
    <w:basedOn w:val="Standardnpsmoodstavce"/>
    <w:link w:val="PRODECOMNormalni"/>
    <w:uiPriority w:val="99"/>
    <w:rsid w:val="00ED7DE5"/>
    <w:rPr>
      <w:rFonts w:ascii="Calibri" w:eastAsia="Calibri" w:hAnsi="Calibri" w:cs="Times New Roman"/>
      <w:sz w:val="20"/>
      <w:szCs w:val="20"/>
    </w:rPr>
  </w:style>
  <w:style w:type="paragraph" w:customStyle="1" w:styleId="PRODECOMNadpis1">
    <w:name w:val="PRODECOM_Nadpis_1"/>
    <w:basedOn w:val="Odstavecseseznamem"/>
    <w:link w:val="PRODECOMNadpis1Char1"/>
    <w:qFormat/>
    <w:rsid w:val="00ED7DE5"/>
    <w:pPr>
      <w:spacing w:after="0" w:line="240" w:lineRule="auto"/>
      <w:ind w:left="357" w:hanging="357"/>
      <w:contextualSpacing w:val="0"/>
      <w:jc w:val="both"/>
      <w:outlineLvl w:val="0"/>
    </w:pPr>
    <w:rPr>
      <w:rFonts w:cs="Arial"/>
      <w:b/>
    </w:rPr>
  </w:style>
  <w:style w:type="character" w:customStyle="1" w:styleId="PRODECOMNadpis1Char1">
    <w:name w:val="PRODECOM_Nadpis_1 Char1"/>
    <w:basedOn w:val="Standardnpsmoodstavce"/>
    <w:link w:val="PRODECOMNadpis1"/>
    <w:uiPriority w:val="99"/>
    <w:rsid w:val="00ED7DE5"/>
    <w:rPr>
      <w:rFonts w:ascii="Calibri" w:eastAsia="Calibri" w:hAnsi="Calibri" w:cs="Arial"/>
      <w:b/>
    </w:rPr>
  </w:style>
  <w:style w:type="paragraph" w:customStyle="1" w:styleId="StylPRODECOMNormalniVlevo194cm">
    <w:name w:val="Styl PRODECOM__Normalni + Vlevo:  194 cm"/>
    <w:basedOn w:val="PRODECOMNormalni"/>
    <w:uiPriority w:val="99"/>
    <w:rsid w:val="00ED7DE5"/>
    <w:pPr>
      <w:ind w:left="1100"/>
    </w:pPr>
  </w:style>
  <w:style w:type="paragraph" w:styleId="Odstavecseseznamem">
    <w:name w:val="List Paragraph"/>
    <w:basedOn w:val="Normln"/>
    <w:uiPriority w:val="34"/>
    <w:qFormat/>
    <w:rsid w:val="00ED7DE5"/>
    <w:pPr>
      <w:ind w:left="720"/>
      <w:contextualSpacing/>
    </w:pPr>
  </w:style>
  <w:style w:type="paragraph" w:styleId="Bezmezer">
    <w:name w:val="No Spacing"/>
    <w:uiPriority w:val="1"/>
    <w:qFormat/>
    <w:rsid w:val="00F07516"/>
    <w:pPr>
      <w:spacing w:after="0" w:line="240" w:lineRule="auto"/>
    </w:pPr>
    <w:rPr>
      <w:rFonts w:ascii="Calibri" w:eastAsia="Calibri" w:hAnsi="Calibri" w:cs="Times New Roman"/>
    </w:rPr>
  </w:style>
  <w:style w:type="character" w:styleId="Odkaznakoment">
    <w:name w:val="annotation reference"/>
    <w:basedOn w:val="Standardnpsmoodstavce"/>
    <w:uiPriority w:val="99"/>
    <w:semiHidden/>
    <w:unhideWhenUsed/>
    <w:rsid w:val="00F07516"/>
    <w:rPr>
      <w:sz w:val="16"/>
      <w:szCs w:val="16"/>
    </w:rPr>
  </w:style>
  <w:style w:type="paragraph" w:styleId="Textkomente">
    <w:name w:val="annotation text"/>
    <w:basedOn w:val="Normln"/>
    <w:link w:val="TextkomenteChar"/>
    <w:uiPriority w:val="99"/>
    <w:semiHidden/>
    <w:unhideWhenUsed/>
    <w:rsid w:val="00F07516"/>
    <w:pPr>
      <w:spacing w:line="240" w:lineRule="auto"/>
    </w:pPr>
    <w:rPr>
      <w:sz w:val="20"/>
      <w:szCs w:val="20"/>
    </w:rPr>
  </w:style>
  <w:style w:type="character" w:customStyle="1" w:styleId="TextkomenteChar">
    <w:name w:val="Text komentáře Char"/>
    <w:basedOn w:val="Standardnpsmoodstavce"/>
    <w:link w:val="Textkomente"/>
    <w:uiPriority w:val="99"/>
    <w:semiHidden/>
    <w:rsid w:val="00F07516"/>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F07516"/>
    <w:rPr>
      <w:b/>
      <w:bCs/>
    </w:rPr>
  </w:style>
  <w:style w:type="character" w:customStyle="1" w:styleId="PedmtkomenteChar">
    <w:name w:val="Předmět komentáře Char"/>
    <w:basedOn w:val="TextkomenteChar"/>
    <w:link w:val="Pedmtkomente"/>
    <w:uiPriority w:val="99"/>
    <w:semiHidden/>
    <w:rsid w:val="00F07516"/>
    <w:rPr>
      <w:rFonts w:ascii="Calibri" w:eastAsia="Calibri" w:hAnsi="Calibri" w:cs="Times New Roman"/>
      <w:b/>
      <w:bCs/>
      <w:sz w:val="20"/>
      <w:szCs w:val="20"/>
    </w:rPr>
  </w:style>
  <w:style w:type="paragraph" w:customStyle="1" w:styleId="D">
    <w:name w:val="D"/>
    <w:basedOn w:val="Normln"/>
    <w:link w:val="DChar"/>
    <w:qFormat/>
    <w:rsid w:val="00565F05"/>
    <w:pPr>
      <w:spacing w:after="60" w:line="240" w:lineRule="auto"/>
      <w:jc w:val="both"/>
    </w:pPr>
    <w:rPr>
      <w:szCs w:val="20"/>
    </w:rPr>
  </w:style>
  <w:style w:type="character" w:customStyle="1" w:styleId="DChar">
    <w:name w:val="D Char"/>
    <w:basedOn w:val="Standardnpsmoodstavce"/>
    <w:link w:val="D"/>
    <w:rsid w:val="00565F05"/>
    <w:rPr>
      <w:rFonts w:ascii="Calibri" w:eastAsia="Calibri" w:hAnsi="Calibri" w:cs="Times New Roman"/>
      <w:szCs w:val="20"/>
    </w:rPr>
  </w:style>
  <w:style w:type="paragraph" w:styleId="Zkladntext">
    <w:name w:val="Body Text"/>
    <w:basedOn w:val="Normln"/>
    <w:link w:val="ZkladntextChar"/>
    <w:semiHidden/>
    <w:rsid w:val="00AA0F91"/>
    <w:pPr>
      <w:overflowPunct w:val="0"/>
      <w:autoSpaceDE w:val="0"/>
      <w:autoSpaceDN w:val="0"/>
      <w:adjustRightInd w:val="0"/>
      <w:spacing w:after="0" w:line="240" w:lineRule="auto"/>
      <w:ind w:firstLine="709"/>
      <w:jc w:val="both"/>
      <w:textAlignment w:val="baseline"/>
    </w:pPr>
    <w:rPr>
      <w:rFonts w:ascii="Arial" w:eastAsia="Times New Roman" w:hAnsi="Arial"/>
      <w:sz w:val="24"/>
      <w:szCs w:val="20"/>
      <w:lang w:eastAsia="cs-CZ"/>
    </w:rPr>
  </w:style>
  <w:style w:type="character" w:customStyle="1" w:styleId="ZkladntextChar">
    <w:name w:val="Základní text Char"/>
    <w:basedOn w:val="Standardnpsmoodstavce"/>
    <w:link w:val="Zkladntext"/>
    <w:semiHidden/>
    <w:rsid w:val="00AA0F91"/>
    <w:rPr>
      <w:rFonts w:ascii="Arial" w:eastAsia="Times New Roman" w:hAnsi="Arial" w:cs="Times New Roman"/>
      <w:sz w:val="24"/>
      <w:szCs w:val="20"/>
      <w:lang w:eastAsia="cs-CZ"/>
    </w:rPr>
  </w:style>
  <w:style w:type="character" w:customStyle="1" w:styleId="upd1">
    <w:name w:val="upd1"/>
    <w:basedOn w:val="Standardnpsmoodstavce"/>
    <w:rsid w:val="002860D3"/>
    <w:rPr>
      <w:color w:val="9A0001"/>
    </w:rPr>
  </w:style>
  <w:style w:type="paragraph" w:customStyle="1" w:styleId="Zkladntext21">
    <w:name w:val="Základní text 21"/>
    <w:basedOn w:val="Normln"/>
    <w:rsid w:val="00030757"/>
    <w:pPr>
      <w:overflowPunct w:val="0"/>
      <w:autoSpaceDE w:val="0"/>
      <w:autoSpaceDN w:val="0"/>
      <w:adjustRightInd w:val="0"/>
      <w:spacing w:after="120" w:line="480" w:lineRule="auto"/>
      <w:textAlignment w:val="baseline"/>
    </w:pPr>
    <w:rPr>
      <w:rFonts w:ascii="Times New Roman" w:eastAsia="Times New Roman" w:hAnsi="Times New Roman"/>
      <w:sz w:val="24"/>
      <w:szCs w:val="20"/>
      <w:lang w:eastAsia="cs-CZ"/>
    </w:rPr>
  </w:style>
  <w:style w:type="paragraph" w:customStyle="1" w:styleId="Obsah">
    <w:name w:val="Obsah"/>
    <w:basedOn w:val="Obsah1"/>
    <w:link w:val="ObsahChar"/>
    <w:qFormat/>
    <w:rsid w:val="00304B6E"/>
    <w:pPr>
      <w:tabs>
        <w:tab w:val="left" w:pos="880"/>
      </w:tabs>
    </w:pPr>
    <w:rPr>
      <w:rFonts w:cstheme="minorHAnsi"/>
      <w:b/>
      <w:caps/>
    </w:rPr>
  </w:style>
  <w:style w:type="character" w:customStyle="1" w:styleId="Obsah1Char">
    <w:name w:val="Obsah 1 Char"/>
    <w:basedOn w:val="Standardnpsmoodstavce"/>
    <w:link w:val="Obsah1"/>
    <w:uiPriority w:val="39"/>
    <w:rsid w:val="00304B6E"/>
    <w:rPr>
      <w:rFonts w:eastAsia="MS Mincho" w:cs="Times New Roman"/>
      <w:bCs/>
      <w:noProof/>
      <w:lang w:eastAsia="ja-JP"/>
    </w:rPr>
  </w:style>
  <w:style w:type="character" w:customStyle="1" w:styleId="ObsahChar">
    <w:name w:val="Obsah Char"/>
    <w:basedOn w:val="Obsah1Char"/>
    <w:link w:val="Obsah"/>
    <w:rsid w:val="00304B6E"/>
    <w:rPr>
      <w:rFonts w:eastAsia="MS Mincho" w:cstheme="minorHAnsi"/>
      <w:b/>
      <w:bCs/>
      <w:caps/>
      <w:noProof/>
      <w:lang w:eastAsia="ja-JP"/>
    </w:rPr>
  </w:style>
  <w:style w:type="paragraph" w:styleId="Nadpisobsahu">
    <w:name w:val="TOC Heading"/>
    <w:basedOn w:val="Nadpis1"/>
    <w:next w:val="Normln"/>
    <w:uiPriority w:val="39"/>
    <w:unhideWhenUsed/>
    <w:qFormat/>
    <w:rsid w:val="00263AE7"/>
    <w:pPr>
      <w:numPr>
        <w:numId w:val="0"/>
      </w:numPr>
      <w:spacing w:before="240" w:after="0" w:line="259" w:lineRule="auto"/>
      <w:jc w:val="left"/>
      <w:outlineLvl w:val="9"/>
    </w:pPr>
    <w:rPr>
      <w:rFonts w:asciiTheme="majorHAnsi" w:eastAsiaTheme="majorEastAsia" w:hAnsiTheme="majorHAnsi" w:cstheme="majorBidi"/>
      <w:b w:val="0"/>
      <w:bCs w:val="0"/>
      <w:color w:val="365F91" w:themeColor="accent1" w:themeShade="BF"/>
      <w:sz w:val="32"/>
      <w:szCs w:val="32"/>
      <w:lang w:eastAsia="cs-CZ"/>
    </w:rPr>
  </w:style>
  <w:style w:type="paragraph" w:styleId="Normlnweb">
    <w:name w:val="Normal (Web)"/>
    <w:basedOn w:val="Normln"/>
    <w:uiPriority w:val="99"/>
    <w:semiHidden/>
    <w:unhideWhenUsed/>
    <w:rsid w:val="00747887"/>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D2-TXT">
    <w:name w:val="D2-TXT"/>
    <w:basedOn w:val="Normln"/>
    <w:link w:val="D2-TXTChar"/>
    <w:qFormat/>
    <w:rsid w:val="002D2CC4"/>
    <w:pPr>
      <w:spacing w:after="60" w:line="240" w:lineRule="auto"/>
      <w:ind w:left="993"/>
      <w:jc w:val="both"/>
    </w:pPr>
    <w:rPr>
      <w:szCs w:val="20"/>
    </w:rPr>
  </w:style>
  <w:style w:type="character" w:customStyle="1" w:styleId="D2-TXTChar">
    <w:name w:val="D2-TXT Char"/>
    <w:basedOn w:val="Standardnpsmoodstavce"/>
    <w:link w:val="D2-TXT"/>
    <w:rsid w:val="002D2CC4"/>
    <w:rPr>
      <w:rFonts w:ascii="Calibri" w:eastAsia="Calibri" w:hAnsi="Calibri" w:cs="Times New Roman"/>
      <w:szCs w:val="20"/>
    </w:rPr>
  </w:style>
  <w:style w:type="paragraph" w:customStyle="1" w:styleId="D1-TXT">
    <w:name w:val="D1-TXT"/>
    <w:link w:val="D1-TXTChar"/>
    <w:qFormat/>
    <w:rsid w:val="002D2CC4"/>
    <w:pPr>
      <w:spacing w:after="0" w:line="240" w:lineRule="auto"/>
      <w:ind w:left="426"/>
      <w:jc w:val="both"/>
    </w:pPr>
    <w:rPr>
      <w:rFonts w:ascii="Calibri" w:eastAsia="Calibri" w:hAnsi="Calibri" w:cs="Times New Roman"/>
      <w:szCs w:val="20"/>
    </w:rPr>
  </w:style>
  <w:style w:type="character" w:customStyle="1" w:styleId="D1-TXTChar">
    <w:name w:val="D1-TXT Char"/>
    <w:basedOn w:val="D2-TXTChar"/>
    <w:link w:val="D1-TXT"/>
    <w:rsid w:val="002D2CC4"/>
    <w:rPr>
      <w:rFonts w:ascii="Calibri" w:eastAsia="Calibri" w:hAnsi="Calibri" w:cs="Times New Roman"/>
      <w:szCs w:val="20"/>
    </w:rPr>
  </w:style>
  <w:style w:type="character" w:customStyle="1" w:styleId="D3Char">
    <w:name w:val="D3 Char"/>
    <w:basedOn w:val="Nadpis3Char"/>
    <w:link w:val="D3"/>
    <w:rsid w:val="00A201BD"/>
    <w:rPr>
      <w:rFonts w:ascii="Calibri" w:eastAsiaTheme="minorEastAsia" w:hAnsi="Calibri" w:cs="Times New Roman"/>
      <w:b/>
      <w:bCs/>
      <w:snapToGrid w:val="0"/>
      <w:color w:val="000000"/>
      <w:sz w:val="24"/>
      <w:szCs w:val="28"/>
    </w:rPr>
  </w:style>
  <w:style w:type="paragraph" w:styleId="Obsah2">
    <w:name w:val="toc 2"/>
    <w:basedOn w:val="Normln"/>
    <w:next w:val="Normln"/>
    <w:autoRedefine/>
    <w:uiPriority w:val="39"/>
    <w:unhideWhenUsed/>
    <w:rsid w:val="00304B6E"/>
    <w:pPr>
      <w:tabs>
        <w:tab w:val="left" w:pos="1701"/>
        <w:tab w:val="right" w:leader="dot" w:pos="9628"/>
      </w:tabs>
      <w:spacing w:after="0" w:line="240" w:lineRule="auto"/>
      <w:ind w:left="1418" w:right="567" w:hanging="851"/>
    </w:pPr>
  </w:style>
  <w:style w:type="paragraph" w:styleId="Obsah3">
    <w:name w:val="toc 3"/>
    <w:basedOn w:val="Normln"/>
    <w:next w:val="Normln"/>
    <w:autoRedefine/>
    <w:uiPriority w:val="39"/>
    <w:unhideWhenUsed/>
    <w:rsid w:val="00304B6E"/>
    <w:pPr>
      <w:tabs>
        <w:tab w:val="right" w:leader="dot" w:pos="9344"/>
      </w:tabs>
      <w:spacing w:after="0" w:line="240" w:lineRule="auto"/>
      <w:ind w:left="2269" w:right="1134" w:hanging="851"/>
    </w:pPr>
  </w:style>
  <w:style w:type="table" w:styleId="Tabulkasmkou2">
    <w:name w:val="Grid Table 2"/>
    <w:basedOn w:val="Normlntabulka"/>
    <w:uiPriority w:val="47"/>
    <w:rsid w:val="00446E2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ulkasmkou21">
    <w:name w:val="Tabulka s mřížkou 21"/>
    <w:basedOn w:val="Normlntabulka"/>
    <w:uiPriority w:val="47"/>
    <w:rsid w:val="00796DE0"/>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642334">
      <w:bodyDiv w:val="1"/>
      <w:marLeft w:val="0"/>
      <w:marRight w:val="0"/>
      <w:marTop w:val="0"/>
      <w:marBottom w:val="0"/>
      <w:divBdr>
        <w:top w:val="none" w:sz="0" w:space="0" w:color="auto"/>
        <w:left w:val="none" w:sz="0" w:space="0" w:color="auto"/>
        <w:bottom w:val="none" w:sz="0" w:space="0" w:color="auto"/>
        <w:right w:val="none" w:sz="0" w:space="0" w:color="auto"/>
      </w:divBdr>
    </w:div>
    <w:div w:id="127288134">
      <w:bodyDiv w:val="1"/>
      <w:marLeft w:val="0"/>
      <w:marRight w:val="0"/>
      <w:marTop w:val="0"/>
      <w:marBottom w:val="0"/>
      <w:divBdr>
        <w:top w:val="none" w:sz="0" w:space="0" w:color="auto"/>
        <w:left w:val="none" w:sz="0" w:space="0" w:color="auto"/>
        <w:bottom w:val="none" w:sz="0" w:space="0" w:color="auto"/>
        <w:right w:val="none" w:sz="0" w:space="0" w:color="auto"/>
      </w:divBdr>
    </w:div>
    <w:div w:id="383022284">
      <w:bodyDiv w:val="1"/>
      <w:marLeft w:val="0"/>
      <w:marRight w:val="0"/>
      <w:marTop w:val="0"/>
      <w:marBottom w:val="0"/>
      <w:divBdr>
        <w:top w:val="none" w:sz="0" w:space="0" w:color="auto"/>
        <w:left w:val="none" w:sz="0" w:space="0" w:color="auto"/>
        <w:bottom w:val="none" w:sz="0" w:space="0" w:color="auto"/>
        <w:right w:val="none" w:sz="0" w:space="0" w:color="auto"/>
      </w:divBdr>
    </w:div>
    <w:div w:id="894777029">
      <w:bodyDiv w:val="1"/>
      <w:marLeft w:val="0"/>
      <w:marRight w:val="0"/>
      <w:marTop w:val="0"/>
      <w:marBottom w:val="0"/>
      <w:divBdr>
        <w:top w:val="none" w:sz="0" w:space="0" w:color="auto"/>
        <w:left w:val="none" w:sz="0" w:space="0" w:color="auto"/>
        <w:bottom w:val="none" w:sz="0" w:space="0" w:color="auto"/>
        <w:right w:val="none" w:sz="0" w:space="0" w:color="auto"/>
      </w:divBdr>
    </w:div>
    <w:div w:id="926311011">
      <w:bodyDiv w:val="1"/>
      <w:marLeft w:val="0"/>
      <w:marRight w:val="0"/>
      <w:marTop w:val="0"/>
      <w:marBottom w:val="0"/>
      <w:divBdr>
        <w:top w:val="none" w:sz="0" w:space="0" w:color="auto"/>
        <w:left w:val="none" w:sz="0" w:space="0" w:color="auto"/>
        <w:bottom w:val="none" w:sz="0" w:space="0" w:color="auto"/>
        <w:right w:val="none" w:sz="0" w:space="0" w:color="auto"/>
      </w:divBdr>
    </w:div>
    <w:div w:id="1146896300">
      <w:bodyDiv w:val="1"/>
      <w:marLeft w:val="0"/>
      <w:marRight w:val="0"/>
      <w:marTop w:val="0"/>
      <w:marBottom w:val="0"/>
      <w:divBdr>
        <w:top w:val="none" w:sz="0" w:space="0" w:color="auto"/>
        <w:left w:val="none" w:sz="0" w:space="0" w:color="auto"/>
        <w:bottom w:val="none" w:sz="0" w:space="0" w:color="auto"/>
        <w:right w:val="none" w:sz="0" w:space="0" w:color="auto"/>
      </w:divBdr>
    </w:div>
    <w:div w:id="1181702147">
      <w:bodyDiv w:val="1"/>
      <w:marLeft w:val="0"/>
      <w:marRight w:val="0"/>
      <w:marTop w:val="0"/>
      <w:marBottom w:val="0"/>
      <w:divBdr>
        <w:top w:val="none" w:sz="0" w:space="0" w:color="auto"/>
        <w:left w:val="none" w:sz="0" w:space="0" w:color="auto"/>
        <w:bottom w:val="none" w:sz="0" w:space="0" w:color="auto"/>
        <w:right w:val="none" w:sz="0" w:space="0" w:color="auto"/>
      </w:divBdr>
    </w:div>
    <w:div w:id="2013727006">
      <w:bodyDiv w:val="1"/>
      <w:marLeft w:val="0"/>
      <w:marRight w:val="0"/>
      <w:marTop w:val="0"/>
      <w:marBottom w:val="0"/>
      <w:divBdr>
        <w:top w:val="none" w:sz="0" w:space="0" w:color="auto"/>
        <w:left w:val="none" w:sz="0" w:space="0" w:color="auto"/>
        <w:bottom w:val="none" w:sz="0" w:space="0" w:color="auto"/>
        <w:right w:val="none" w:sz="0" w:space="0" w:color="auto"/>
      </w:divBdr>
    </w:div>
    <w:div w:id="2116973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F7BB04-5F6E-4508-B53B-CE9C9E4A9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6015</TotalTime>
  <Pages>15</Pages>
  <Words>3937</Words>
  <Characters>23231</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PRODECOM</Company>
  <LinksUpToDate>false</LinksUpToDate>
  <CharactersWithSpaces>27114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Libor Macháček</dc:creator>
  <cp:lastModifiedBy>Ondřej Šé</cp:lastModifiedBy>
  <cp:revision>2006</cp:revision>
  <cp:lastPrinted>2023-03-02T07:49:00Z</cp:lastPrinted>
  <dcterms:created xsi:type="dcterms:W3CDTF">2018-09-07T08:23:00Z</dcterms:created>
  <dcterms:modified xsi:type="dcterms:W3CDTF">2023-10-12T07:32:00Z</dcterms:modified>
</cp:coreProperties>
</file>